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844272" w14:textId="77777777" w:rsidR="00783FB6" w:rsidRDefault="00783FB6">
      <w:pPr>
        <w:rPr>
          <w:lang w:val="en-US"/>
        </w:rPr>
      </w:pPr>
      <w:bookmarkStart w:id="0" w:name="_Toc134694001"/>
      <w:bookmarkStart w:id="1" w:name="_Toc176766923"/>
    </w:p>
    <w:p w14:paraId="59226181" w14:textId="086AA84B" w:rsidR="00783FB6" w:rsidRPr="00783FB6" w:rsidRDefault="00F51747">
      <w:bookmarkStart w:id="2" w:name="_Toc197674519"/>
      <w:bookmarkEnd w:id="0"/>
      <w:bookmarkEnd w:id="1"/>
      <w:r w:rsidRPr="00F51747">
        <w:rPr>
          <w:rFonts w:ascii="Aptos" w:hAnsi="Aptos" w:cs="Calibri"/>
          <w:b/>
          <w:color w:val="000000"/>
          <w:szCs w:val="22"/>
          <w:lang w:eastAsia="zh-CN"/>
        </w:rPr>
        <w:t>ΠΑΡΑΡΤΗΜΑ Ι – Αναλυτική Περιγραφή Φυσικού και Οικονομικού Αντικειμένου της Σύμβασης - Συγγραφή Υποχρεώσεων</w:t>
      </w:r>
      <w:bookmarkEnd w:id="2"/>
    </w:p>
    <w:p w14:paraId="23FB4FE0" w14:textId="3C1B8FDB" w:rsidR="00F51747" w:rsidRPr="00F51747" w:rsidRDefault="00F51747" w:rsidP="00F51747">
      <w:pPr>
        <w:keepNext/>
        <w:pBdr>
          <w:top w:val="none" w:sz="0" w:space="0" w:color="000000"/>
          <w:left w:val="none" w:sz="0" w:space="0" w:color="000000"/>
          <w:bottom w:val="single" w:sz="12" w:space="1" w:color="000080"/>
          <w:right w:val="none" w:sz="0" w:space="0" w:color="000000"/>
        </w:pBdr>
        <w:tabs>
          <w:tab w:val="left" w:pos="0"/>
        </w:tabs>
        <w:suppressAutoHyphens/>
        <w:spacing w:before="240" w:after="80"/>
        <w:jc w:val="both"/>
        <w:outlineLvl w:val="1"/>
        <w:rPr>
          <w:rFonts w:ascii="Aptos" w:hAnsi="Aptos" w:cs="Calibri"/>
          <w:b/>
          <w:color w:val="000000"/>
          <w:szCs w:val="22"/>
          <w:lang w:eastAsia="zh-CN"/>
        </w:rPr>
      </w:pPr>
    </w:p>
    <w:tbl>
      <w:tblPr>
        <w:tblpPr w:leftFromText="180" w:rightFromText="180" w:vertAnchor="page" w:horzAnchor="margin" w:tblpY="2416"/>
        <w:tblW w:w="0" w:type="auto"/>
        <w:tblLook w:val="04A0" w:firstRow="1" w:lastRow="0" w:firstColumn="1" w:lastColumn="0" w:noHBand="0" w:noVBand="1"/>
      </w:tblPr>
      <w:tblGrid>
        <w:gridCol w:w="6062"/>
        <w:gridCol w:w="4536"/>
      </w:tblGrid>
      <w:tr w:rsidR="00F51747" w:rsidRPr="00F51747" w14:paraId="4971DD5E" w14:textId="77777777" w:rsidTr="00ED374E">
        <w:tc>
          <w:tcPr>
            <w:tcW w:w="6062" w:type="dxa"/>
            <w:shd w:val="clear" w:color="auto" w:fill="auto"/>
          </w:tcPr>
          <w:p w14:paraId="7B33FEBE" w14:textId="7A78DF15" w:rsidR="00F51747" w:rsidRPr="00F51747" w:rsidRDefault="00F51747" w:rsidP="00F51747">
            <w:pPr>
              <w:widowControl w:val="0"/>
              <w:rPr>
                <w:rFonts w:ascii="Aptos" w:hAnsi="Aptos"/>
                <w:sz w:val="22"/>
                <w:szCs w:val="22"/>
                <w:lang w:val="en-US"/>
              </w:rPr>
            </w:pPr>
            <w:bookmarkStart w:id="3" w:name="_Hlk185324396"/>
            <w:r w:rsidRPr="00F51747">
              <w:rPr>
                <w:rFonts w:ascii="Aptos" w:hAnsi="Aptos"/>
                <w:noProof/>
                <w:sz w:val="22"/>
                <w:szCs w:val="22"/>
                <w:lang w:val="en-US"/>
              </w:rPr>
              <w:drawing>
                <wp:inline distT="0" distB="0" distL="0" distR="0" wp14:anchorId="5912094A" wp14:editId="08C14B78">
                  <wp:extent cx="409575" cy="400050"/>
                  <wp:effectExtent l="0" t="0" r="0" b="0"/>
                  <wp:docPr id="2019119666"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9575" cy="400050"/>
                          </a:xfrm>
                          <a:prstGeom prst="rect">
                            <a:avLst/>
                          </a:prstGeom>
                          <a:noFill/>
                          <a:ln>
                            <a:noFill/>
                          </a:ln>
                        </pic:spPr>
                      </pic:pic>
                    </a:graphicData>
                  </a:graphic>
                </wp:inline>
              </w:drawing>
            </w:r>
          </w:p>
          <w:p w14:paraId="14C0ABF9" w14:textId="77777777" w:rsidR="00F51747" w:rsidRPr="00F51747" w:rsidRDefault="00F51747" w:rsidP="00F51747">
            <w:pPr>
              <w:widowControl w:val="0"/>
              <w:rPr>
                <w:rFonts w:ascii="Aptos" w:hAnsi="Aptos" w:cs="Arial"/>
                <w:b/>
                <w:bCs/>
                <w:sz w:val="22"/>
                <w:szCs w:val="22"/>
              </w:rPr>
            </w:pPr>
            <w:bookmarkStart w:id="4" w:name="_Hlk62497517"/>
            <w:r w:rsidRPr="00F51747">
              <w:rPr>
                <w:rFonts w:ascii="Aptos" w:hAnsi="Aptos" w:cs="Arial"/>
                <w:b/>
                <w:bCs/>
                <w:sz w:val="22"/>
                <w:szCs w:val="22"/>
              </w:rPr>
              <w:t xml:space="preserve">ΕΛΛΗΝΙΚΗ ΔΗΜΟΚΡΑΤΙΑ </w:t>
            </w:r>
          </w:p>
          <w:p w14:paraId="3E922721" w14:textId="77777777" w:rsidR="00F51747" w:rsidRPr="00F51747" w:rsidRDefault="00F51747" w:rsidP="00F51747">
            <w:pPr>
              <w:widowControl w:val="0"/>
              <w:rPr>
                <w:rFonts w:ascii="Aptos" w:hAnsi="Aptos" w:cs="Arial"/>
                <w:b/>
                <w:bCs/>
                <w:sz w:val="22"/>
                <w:szCs w:val="22"/>
              </w:rPr>
            </w:pPr>
            <w:r w:rsidRPr="00F51747">
              <w:rPr>
                <w:rFonts w:ascii="Aptos" w:hAnsi="Aptos" w:cs="Arial"/>
                <w:b/>
                <w:bCs/>
                <w:sz w:val="22"/>
                <w:szCs w:val="22"/>
              </w:rPr>
              <w:t>ΠΕΡΙΦΕΡΕΙΑ ΣΤΕΡΕΑΣ ΕΛΛΑΔΑΣ</w:t>
            </w:r>
          </w:p>
          <w:p w14:paraId="07F3F542" w14:textId="77777777" w:rsidR="00F51747" w:rsidRPr="00F51747" w:rsidRDefault="00F51747" w:rsidP="00F51747">
            <w:pPr>
              <w:widowControl w:val="0"/>
              <w:rPr>
                <w:rFonts w:ascii="Aptos" w:hAnsi="Aptos" w:cs="Arial"/>
                <w:b/>
                <w:bCs/>
                <w:sz w:val="22"/>
                <w:szCs w:val="22"/>
              </w:rPr>
            </w:pPr>
            <w:r w:rsidRPr="00F51747">
              <w:rPr>
                <w:rFonts w:ascii="Aptos" w:hAnsi="Aptos" w:cs="Arial"/>
                <w:b/>
                <w:bCs/>
                <w:sz w:val="22"/>
                <w:szCs w:val="22"/>
              </w:rPr>
              <w:t xml:space="preserve">ΓΕΝΙΚΗ Δ/ΝΣΗ ΑΝΑΠΤΥΞΙΑΚΟΥ ΠΡΟΓΡΑΜΜΑΤΙΣΜΟΥ, </w:t>
            </w:r>
          </w:p>
          <w:p w14:paraId="35149768" w14:textId="77777777" w:rsidR="00F51747" w:rsidRPr="00F51747" w:rsidRDefault="00F51747" w:rsidP="00F51747">
            <w:pPr>
              <w:widowControl w:val="0"/>
              <w:rPr>
                <w:rFonts w:ascii="Aptos" w:hAnsi="Aptos" w:cs="Arial"/>
                <w:b/>
                <w:bCs/>
                <w:sz w:val="22"/>
                <w:szCs w:val="22"/>
              </w:rPr>
            </w:pPr>
            <w:r w:rsidRPr="00F51747">
              <w:rPr>
                <w:rFonts w:ascii="Aptos" w:hAnsi="Aptos" w:cs="Arial"/>
                <w:b/>
                <w:bCs/>
                <w:sz w:val="22"/>
                <w:szCs w:val="22"/>
              </w:rPr>
              <w:t>ΠΕΡΙΒΑΛΛΟΝΤΟΣ ΚΑΙ ΥΠΟΔΟΜΩΝ</w:t>
            </w:r>
          </w:p>
          <w:p w14:paraId="72012D9F" w14:textId="77777777" w:rsidR="00F51747" w:rsidRPr="00F51747" w:rsidRDefault="00F51747" w:rsidP="00F51747">
            <w:pPr>
              <w:widowControl w:val="0"/>
              <w:rPr>
                <w:rFonts w:ascii="Aptos" w:hAnsi="Aptos" w:cs="Arial"/>
                <w:b/>
                <w:bCs/>
                <w:sz w:val="22"/>
                <w:szCs w:val="22"/>
              </w:rPr>
            </w:pPr>
            <w:r w:rsidRPr="00F51747">
              <w:rPr>
                <w:rFonts w:ascii="Aptos" w:hAnsi="Aptos" w:cs="Arial"/>
                <w:b/>
                <w:bCs/>
                <w:sz w:val="22"/>
                <w:szCs w:val="22"/>
              </w:rPr>
              <w:t xml:space="preserve">Δ/ΝΣΗ </w:t>
            </w:r>
            <w:r w:rsidRPr="00F51747">
              <w:rPr>
                <w:rFonts w:ascii="Aptos" w:hAnsi="Aptos" w:cs="Arial"/>
                <w:b/>
                <w:bCs/>
                <w:sz w:val="22"/>
                <w:szCs w:val="22"/>
                <w:lang w:val="en-US"/>
              </w:rPr>
              <w:t>T</w:t>
            </w:r>
            <w:r w:rsidRPr="00F51747">
              <w:rPr>
                <w:rFonts w:ascii="Aptos" w:hAnsi="Aptos" w:cs="Arial"/>
                <w:b/>
                <w:bCs/>
                <w:sz w:val="22"/>
                <w:szCs w:val="22"/>
              </w:rPr>
              <w:t xml:space="preserve">ΕΧΝΙΚΩΝ ΕΡΓΩΝ Π.Ε. ΕΥΡΥΤΑΝΙΑΣ </w:t>
            </w:r>
          </w:p>
          <w:p w14:paraId="3240197C" w14:textId="77777777" w:rsidR="00F51747" w:rsidRPr="00F51747" w:rsidRDefault="00F51747" w:rsidP="00F51747">
            <w:pPr>
              <w:widowControl w:val="0"/>
              <w:rPr>
                <w:rFonts w:ascii="Aptos" w:hAnsi="Aptos" w:cs="Arial"/>
                <w:sz w:val="22"/>
                <w:szCs w:val="22"/>
                <w:lang w:val="en-US"/>
              </w:rPr>
            </w:pPr>
            <w:r w:rsidRPr="00F51747">
              <w:rPr>
                <w:rFonts w:ascii="Aptos" w:hAnsi="Aptos" w:cs="Arial"/>
                <w:b/>
                <w:bCs/>
                <w:sz w:val="22"/>
                <w:szCs w:val="22"/>
              </w:rPr>
              <w:t>ΤΜΗΜΑ ΔΟΜΩΝ ΠΕΡΙΒΑΛΛΟΝΤΟΣ</w:t>
            </w:r>
          </w:p>
        </w:tc>
        <w:tc>
          <w:tcPr>
            <w:tcW w:w="4536" w:type="dxa"/>
            <w:shd w:val="clear" w:color="auto" w:fill="auto"/>
          </w:tcPr>
          <w:p w14:paraId="601E731A" w14:textId="77777777" w:rsidR="00F51747" w:rsidRPr="00F51747" w:rsidRDefault="00F51747" w:rsidP="00F51747">
            <w:pPr>
              <w:widowControl w:val="0"/>
              <w:jc w:val="both"/>
              <w:rPr>
                <w:rFonts w:ascii="Aptos" w:hAnsi="Aptos" w:cs="Arial"/>
                <w:b/>
                <w:bCs/>
                <w:sz w:val="22"/>
                <w:szCs w:val="22"/>
              </w:rPr>
            </w:pPr>
            <w:r w:rsidRPr="00F51747">
              <w:rPr>
                <w:rFonts w:ascii="Aptos" w:hAnsi="Aptos" w:cs="Arial"/>
                <w:sz w:val="22"/>
                <w:szCs w:val="22"/>
              </w:rPr>
              <w:t xml:space="preserve">Τίτλος Παροχής  </w:t>
            </w:r>
            <w:proofErr w:type="spellStart"/>
            <w:r w:rsidRPr="00F51747">
              <w:rPr>
                <w:rFonts w:ascii="Aptos" w:hAnsi="Aptos" w:cs="Arial"/>
                <w:sz w:val="22"/>
                <w:szCs w:val="22"/>
              </w:rPr>
              <w:t>Υπηρεσίων</w:t>
            </w:r>
            <w:proofErr w:type="spellEnd"/>
            <w:r w:rsidRPr="00F51747">
              <w:rPr>
                <w:rFonts w:ascii="Aptos" w:hAnsi="Aptos" w:cs="Arial"/>
                <w:sz w:val="22"/>
                <w:szCs w:val="22"/>
              </w:rPr>
              <w:t xml:space="preserve"> :</w:t>
            </w:r>
            <w:bookmarkStart w:id="5" w:name="_Hlk67572225"/>
            <w:r w:rsidRPr="00F51747">
              <w:rPr>
                <w:rFonts w:ascii="Aptos" w:hAnsi="Aptos" w:cs="Arial"/>
                <w:sz w:val="22"/>
                <w:szCs w:val="22"/>
              </w:rPr>
              <w:t xml:space="preserve"> </w:t>
            </w:r>
            <w:bookmarkEnd w:id="5"/>
          </w:p>
          <w:p w14:paraId="0B328A1C" w14:textId="77777777" w:rsidR="00F51747" w:rsidRPr="00F51747" w:rsidRDefault="00F51747" w:rsidP="00F51747">
            <w:pPr>
              <w:widowControl w:val="0"/>
              <w:jc w:val="both"/>
              <w:rPr>
                <w:rFonts w:ascii="Aptos" w:hAnsi="Aptos" w:cs="Arial"/>
                <w:b/>
                <w:bCs/>
                <w:sz w:val="22"/>
                <w:szCs w:val="22"/>
              </w:rPr>
            </w:pPr>
            <w:r w:rsidRPr="00F51747">
              <w:rPr>
                <w:rFonts w:ascii="Aptos" w:hAnsi="Aptos" w:cs="Arial"/>
                <w:b/>
                <w:bCs/>
                <w:sz w:val="22"/>
                <w:szCs w:val="22"/>
              </w:rPr>
              <w:t>«Συντήρηση-καθαρισμός ρεμάτων Π.Ε. Ευρυτανίας»</w:t>
            </w:r>
          </w:p>
          <w:p w14:paraId="2CE90999" w14:textId="77777777" w:rsidR="00F51747" w:rsidRPr="00F51747" w:rsidRDefault="00F51747" w:rsidP="00F51747">
            <w:pPr>
              <w:widowControl w:val="0"/>
              <w:jc w:val="both"/>
              <w:rPr>
                <w:rFonts w:ascii="Aptos" w:hAnsi="Aptos" w:cs="Arial"/>
                <w:sz w:val="22"/>
                <w:szCs w:val="22"/>
              </w:rPr>
            </w:pPr>
          </w:p>
          <w:p w14:paraId="0321F99E" w14:textId="77777777" w:rsidR="00F51747" w:rsidRPr="00F51747" w:rsidRDefault="00F51747" w:rsidP="00F51747">
            <w:pPr>
              <w:widowControl w:val="0"/>
              <w:jc w:val="both"/>
              <w:rPr>
                <w:rFonts w:ascii="Aptos" w:hAnsi="Aptos" w:cs="Arial"/>
                <w:sz w:val="22"/>
                <w:szCs w:val="22"/>
              </w:rPr>
            </w:pPr>
            <w:proofErr w:type="spellStart"/>
            <w:r w:rsidRPr="00F51747">
              <w:rPr>
                <w:rFonts w:ascii="Aptos" w:hAnsi="Aptos" w:cs="Arial"/>
                <w:sz w:val="22"/>
                <w:szCs w:val="22"/>
              </w:rPr>
              <w:t>Αρ</w:t>
            </w:r>
            <w:proofErr w:type="spellEnd"/>
            <w:r w:rsidRPr="00F51747">
              <w:rPr>
                <w:rFonts w:ascii="Aptos" w:hAnsi="Aptos" w:cs="Arial"/>
                <w:sz w:val="22"/>
                <w:szCs w:val="22"/>
              </w:rPr>
              <w:t xml:space="preserve">. Μελέτης </w:t>
            </w:r>
            <w:r w:rsidRPr="00F51747">
              <w:rPr>
                <w:rFonts w:ascii="Aptos" w:hAnsi="Aptos" w:cs="Arial"/>
                <w:b/>
                <w:bCs/>
                <w:sz w:val="22"/>
                <w:szCs w:val="22"/>
              </w:rPr>
              <w:t>:  Φ 18/2024</w:t>
            </w:r>
          </w:p>
        </w:tc>
      </w:tr>
    </w:tbl>
    <w:bookmarkEnd w:id="3"/>
    <w:bookmarkEnd w:id="4"/>
    <w:p w14:paraId="3046371E" w14:textId="77777777" w:rsidR="00F51747" w:rsidRPr="00F51747" w:rsidRDefault="00F51747" w:rsidP="00F51747">
      <w:pPr>
        <w:rPr>
          <w:rFonts w:ascii="Aptos" w:hAnsi="Aptos"/>
          <w:sz w:val="22"/>
          <w:szCs w:val="22"/>
        </w:rPr>
      </w:pPr>
      <w:r w:rsidRPr="00F51747">
        <w:rPr>
          <w:rFonts w:ascii="Aptos" w:hAnsi="Aptos"/>
          <w:sz w:val="22"/>
          <w:szCs w:val="22"/>
        </w:rPr>
        <w:tab/>
      </w:r>
    </w:p>
    <w:p w14:paraId="10BD4DD2" w14:textId="77777777" w:rsidR="00F51747" w:rsidRPr="00F51747" w:rsidRDefault="00F51747" w:rsidP="00F51747">
      <w:pPr>
        <w:keepNext/>
        <w:jc w:val="center"/>
        <w:outlineLvl w:val="0"/>
        <w:rPr>
          <w:rFonts w:ascii="Aptos" w:hAnsi="Aptos" w:cs="Arial"/>
          <w:b/>
          <w:u w:val="single"/>
        </w:rPr>
      </w:pPr>
      <w:r w:rsidRPr="00F51747">
        <w:rPr>
          <w:rFonts w:ascii="Aptos" w:hAnsi="Aptos" w:cs="Arial"/>
          <w:b/>
          <w:u w:val="single"/>
        </w:rPr>
        <w:t>ΤΕΧΝΙΚΗ ΠΕΡΙΓΡΑΦΗ</w:t>
      </w:r>
    </w:p>
    <w:p w14:paraId="495F358C" w14:textId="77777777" w:rsidR="00F51747" w:rsidRPr="00F51747" w:rsidRDefault="00F51747" w:rsidP="00F51747">
      <w:pPr>
        <w:jc w:val="both"/>
        <w:rPr>
          <w:rFonts w:ascii="Aptos" w:hAnsi="Aptos" w:cs="Arial"/>
          <w:sz w:val="22"/>
          <w:szCs w:val="22"/>
        </w:rPr>
      </w:pPr>
    </w:p>
    <w:p w14:paraId="649627E7" w14:textId="77777777" w:rsidR="00F51747" w:rsidRPr="00F51747" w:rsidRDefault="00F51747" w:rsidP="00F51747">
      <w:pPr>
        <w:jc w:val="both"/>
        <w:rPr>
          <w:rFonts w:ascii="Aptos" w:hAnsi="Aptos" w:cs="Arial"/>
          <w:sz w:val="22"/>
          <w:szCs w:val="22"/>
        </w:rPr>
      </w:pPr>
      <w:r w:rsidRPr="00F51747">
        <w:rPr>
          <w:rFonts w:ascii="Aptos" w:hAnsi="Aptos" w:cs="Arial"/>
          <w:sz w:val="22"/>
          <w:szCs w:val="22"/>
        </w:rPr>
        <w:t xml:space="preserve">Αντικείμενο της παρούσας είναι η περιγραφή των  εργασιών που προγραμματίζονται να υλοποιηθούν, σε </w:t>
      </w:r>
      <w:proofErr w:type="spellStart"/>
      <w:r w:rsidRPr="00F51747">
        <w:rPr>
          <w:rFonts w:ascii="Aptos" w:hAnsi="Aptos" w:cs="Arial"/>
          <w:sz w:val="22"/>
          <w:szCs w:val="22"/>
        </w:rPr>
        <w:t>υδατορέματα</w:t>
      </w:r>
      <w:proofErr w:type="spellEnd"/>
      <w:r w:rsidRPr="00F51747">
        <w:rPr>
          <w:rFonts w:ascii="Aptos" w:hAnsi="Aptos" w:cs="Arial"/>
          <w:sz w:val="22"/>
          <w:szCs w:val="22"/>
        </w:rPr>
        <w:t xml:space="preserve"> της ΠΕ Ευρυτανίας  για την συντήρηση της υδραυλικής τους διατομής. </w:t>
      </w:r>
    </w:p>
    <w:p w14:paraId="6F85C645" w14:textId="77777777" w:rsidR="00F51747" w:rsidRPr="00F51747" w:rsidRDefault="00F51747" w:rsidP="00F51747">
      <w:pPr>
        <w:jc w:val="both"/>
        <w:rPr>
          <w:rFonts w:ascii="Aptos" w:hAnsi="Aptos" w:cs="Arial"/>
          <w:sz w:val="22"/>
          <w:szCs w:val="22"/>
        </w:rPr>
      </w:pPr>
    </w:p>
    <w:p w14:paraId="7A1440D8" w14:textId="77777777" w:rsidR="00F51747" w:rsidRPr="00F51747" w:rsidRDefault="00F51747" w:rsidP="00F51747">
      <w:pPr>
        <w:numPr>
          <w:ilvl w:val="0"/>
          <w:numId w:val="32"/>
        </w:numPr>
        <w:tabs>
          <w:tab w:val="left" w:pos="284"/>
        </w:tabs>
        <w:suppressAutoHyphens/>
        <w:spacing w:after="120"/>
        <w:ind w:left="0" w:firstLine="0"/>
        <w:jc w:val="both"/>
        <w:rPr>
          <w:rFonts w:ascii="Aptos" w:eastAsia="Arial" w:hAnsi="Aptos" w:cs="Arial"/>
          <w:b/>
          <w:sz w:val="22"/>
          <w:szCs w:val="22"/>
        </w:rPr>
      </w:pPr>
      <w:r w:rsidRPr="00F51747">
        <w:rPr>
          <w:rFonts w:ascii="Aptos" w:eastAsia="Arial" w:hAnsi="Aptos" w:cs="Arial"/>
          <w:b/>
          <w:sz w:val="22"/>
          <w:szCs w:val="22"/>
        </w:rPr>
        <w:t xml:space="preserve">ΤΕΚΜΗΡΙΩΣΗ ΣΚΟΠΙΜΟΤΗΤΑΣ ΕΡΓΟΥ </w:t>
      </w:r>
    </w:p>
    <w:p w14:paraId="7608A15E" w14:textId="77777777" w:rsidR="00F51747" w:rsidRPr="00F51747" w:rsidRDefault="00F51747" w:rsidP="00F51747">
      <w:pPr>
        <w:jc w:val="both"/>
        <w:rPr>
          <w:rFonts w:ascii="Aptos" w:hAnsi="Aptos" w:cs="Arial"/>
          <w:sz w:val="22"/>
          <w:szCs w:val="22"/>
        </w:rPr>
      </w:pPr>
    </w:p>
    <w:p w14:paraId="44237993" w14:textId="77777777" w:rsidR="00F51747" w:rsidRPr="00F51747" w:rsidRDefault="00F51747" w:rsidP="00F51747">
      <w:pPr>
        <w:jc w:val="both"/>
        <w:rPr>
          <w:rFonts w:ascii="Aptos" w:hAnsi="Aptos" w:cs="Arial"/>
          <w:sz w:val="22"/>
          <w:szCs w:val="22"/>
        </w:rPr>
      </w:pPr>
      <w:r w:rsidRPr="00F51747">
        <w:rPr>
          <w:rFonts w:ascii="Aptos" w:hAnsi="Aptos" w:cs="Arial"/>
          <w:sz w:val="22"/>
          <w:szCs w:val="22"/>
        </w:rPr>
        <w:t xml:space="preserve">Στόχος της παρεχόμενης υπηρεσίας είναι η συντήρηση και αποκατάσταση της </w:t>
      </w:r>
      <w:proofErr w:type="spellStart"/>
      <w:r w:rsidRPr="00F51747">
        <w:rPr>
          <w:rFonts w:ascii="Aptos" w:hAnsi="Aptos" w:cs="Arial"/>
          <w:sz w:val="22"/>
          <w:szCs w:val="22"/>
        </w:rPr>
        <w:t>παροχετευτικότητας</w:t>
      </w:r>
      <w:proofErr w:type="spellEnd"/>
      <w:r w:rsidRPr="00F51747">
        <w:rPr>
          <w:rFonts w:ascii="Aptos" w:hAnsi="Aptos" w:cs="Arial"/>
          <w:sz w:val="22"/>
          <w:szCs w:val="22"/>
        </w:rPr>
        <w:t xml:space="preserve">  των </w:t>
      </w:r>
      <w:proofErr w:type="spellStart"/>
      <w:r w:rsidRPr="00F51747">
        <w:rPr>
          <w:rFonts w:ascii="Aptos" w:hAnsi="Aptos" w:cs="Arial"/>
          <w:sz w:val="22"/>
          <w:szCs w:val="22"/>
        </w:rPr>
        <w:t>υδατορεμάτων</w:t>
      </w:r>
      <w:proofErr w:type="spellEnd"/>
      <w:r w:rsidRPr="00F51747">
        <w:rPr>
          <w:rFonts w:ascii="Aptos" w:hAnsi="Aptos" w:cs="Arial"/>
          <w:sz w:val="22"/>
          <w:szCs w:val="22"/>
        </w:rPr>
        <w:t xml:space="preserve"> σε κρίσιμα σημεία  κατά την εκτίμηση της Δ/νση </w:t>
      </w:r>
      <w:proofErr w:type="spellStart"/>
      <w:r w:rsidRPr="00F51747">
        <w:rPr>
          <w:rFonts w:ascii="Aptos" w:hAnsi="Aptos" w:cs="Arial"/>
          <w:sz w:val="22"/>
          <w:szCs w:val="22"/>
        </w:rPr>
        <w:t>Τεχνκών</w:t>
      </w:r>
      <w:proofErr w:type="spellEnd"/>
      <w:r w:rsidRPr="00F51747">
        <w:rPr>
          <w:rFonts w:ascii="Aptos" w:hAnsi="Aptos" w:cs="Arial"/>
          <w:sz w:val="22"/>
          <w:szCs w:val="22"/>
        </w:rPr>
        <w:t xml:space="preserve"> Έργων ΠΕ Ευρυτανίας  και την πρόληψη και  αντιπλημμυρική προστασία της περιοχής επέμβασης. </w:t>
      </w:r>
    </w:p>
    <w:p w14:paraId="1FFBE1EF" w14:textId="77777777" w:rsidR="00F51747" w:rsidRPr="00F51747" w:rsidRDefault="00F51747" w:rsidP="00F51747">
      <w:pPr>
        <w:jc w:val="both"/>
        <w:rPr>
          <w:rFonts w:ascii="Aptos" w:hAnsi="Aptos" w:cs="Arial"/>
          <w:sz w:val="22"/>
          <w:szCs w:val="22"/>
        </w:rPr>
      </w:pPr>
    </w:p>
    <w:p w14:paraId="1D174606" w14:textId="77777777" w:rsidR="00F51747" w:rsidRPr="00F51747" w:rsidRDefault="00F51747" w:rsidP="00F51747">
      <w:pPr>
        <w:rPr>
          <w:rFonts w:ascii="Aptos" w:hAnsi="Aptos" w:cs="Arial"/>
          <w:sz w:val="22"/>
          <w:szCs w:val="22"/>
        </w:rPr>
      </w:pPr>
    </w:p>
    <w:p w14:paraId="20E61080" w14:textId="77777777" w:rsidR="00F51747" w:rsidRPr="00F51747" w:rsidRDefault="00F51747" w:rsidP="00F51747">
      <w:pPr>
        <w:numPr>
          <w:ilvl w:val="0"/>
          <w:numId w:val="32"/>
        </w:numPr>
        <w:tabs>
          <w:tab w:val="left" w:pos="284"/>
        </w:tabs>
        <w:suppressAutoHyphens/>
        <w:spacing w:after="120"/>
        <w:ind w:left="0" w:firstLine="0"/>
        <w:jc w:val="both"/>
        <w:rPr>
          <w:rFonts w:ascii="Aptos" w:eastAsia="Arial" w:hAnsi="Aptos" w:cs="Arial"/>
          <w:b/>
          <w:sz w:val="22"/>
          <w:szCs w:val="22"/>
        </w:rPr>
      </w:pPr>
      <w:r w:rsidRPr="00F51747">
        <w:rPr>
          <w:rFonts w:ascii="Aptos" w:eastAsia="Arial" w:hAnsi="Aptos" w:cs="Arial"/>
          <w:b/>
          <w:sz w:val="22"/>
          <w:szCs w:val="22"/>
        </w:rPr>
        <w:t>ΠΕΡΙΓΡΑΦΗ ΕΡΓΑΣΙΩΝ</w:t>
      </w:r>
    </w:p>
    <w:p w14:paraId="3513BA72" w14:textId="77777777" w:rsidR="00F51747" w:rsidRPr="00F51747" w:rsidRDefault="00F51747" w:rsidP="00F51747">
      <w:pPr>
        <w:rPr>
          <w:rFonts w:ascii="Aptos" w:eastAsia="Arial" w:hAnsi="Aptos" w:cs="Arial"/>
          <w:b/>
          <w:sz w:val="22"/>
          <w:szCs w:val="22"/>
        </w:rPr>
      </w:pPr>
    </w:p>
    <w:p w14:paraId="50E466E1" w14:textId="77777777" w:rsidR="00F51747" w:rsidRPr="00F51747" w:rsidRDefault="00F51747" w:rsidP="00F51747">
      <w:pPr>
        <w:jc w:val="both"/>
        <w:rPr>
          <w:rFonts w:ascii="Aptos" w:eastAsia="Arial" w:hAnsi="Aptos" w:cs="Arial"/>
          <w:sz w:val="22"/>
          <w:szCs w:val="22"/>
        </w:rPr>
      </w:pPr>
      <w:r w:rsidRPr="00F51747">
        <w:rPr>
          <w:rFonts w:ascii="Aptos" w:eastAsia="Arial" w:hAnsi="Aptos" w:cs="Arial"/>
          <w:sz w:val="22"/>
          <w:szCs w:val="22"/>
        </w:rPr>
        <w:t xml:space="preserve">  Με την παρούσα μελέτη προβλέπεται η υλοποίηση εργασιών για τη συντήρηση των υφιστάμενων αντιπλημμυρικών έργων, την απομάκρυνση απορριμμάτων, μπαζών ή βλάστησης από την κοίτη των </w:t>
      </w:r>
      <w:proofErr w:type="spellStart"/>
      <w:r w:rsidRPr="00F51747">
        <w:rPr>
          <w:rFonts w:ascii="Aptos" w:eastAsia="Arial" w:hAnsi="Aptos" w:cs="Arial"/>
          <w:sz w:val="22"/>
          <w:szCs w:val="22"/>
        </w:rPr>
        <w:t>υδατορεμάτων</w:t>
      </w:r>
      <w:proofErr w:type="spellEnd"/>
      <w:r w:rsidRPr="00F51747">
        <w:rPr>
          <w:rFonts w:ascii="Aptos" w:eastAsia="Arial" w:hAnsi="Aptos" w:cs="Arial"/>
          <w:sz w:val="22"/>
          <w:szCs w:val="22"/>
        </w:rPr>
        <w:t xml:space="preserve">, την άρση προσχώσεων -απομάκρυνση φερτών κάτω από τεχνικά έργα διάβασης </w:t>
      </w:r>
      <w:proofErr w:type="spellStart"/>
      <w:r w:rsidRPr="00F51747">
        <w:rPr>
          <w:rFonts w:ascii="Aptos" w:eastAsia="Arial" w:hAnsi="Aptos" w:cs="Arial"/>
          <w:sz w:val="22"/>
          <w:szCs w:val="22"/>
        </w:rPr>
        <w:t>υδατορέματων</w:t>
      </w:r>
      <w:proofErr w:type="spellEnd"/>
      <w:r w:rsidRPr="00F51747">
        <w:rPr>
          <w:rFonts w:ascii="Aptos" w:eastAsia="Arial" w:hAnsi="Aptos" w:cs="Arial"/>
          <w:sz w:val="22"/>
          <w:szCs w:val="22"/>
        </w:rPr>
        <w:t xml:space="preserve"> (οδικές γέφυρες), συμπεριλαμβανομένου και τμήματος συναρμογής με την </w:t>
      </w:r>
      <w:proofErr w:type="spellStart"/>
      <w:r w:rsidRPr="00F51747">
        <w:rPr>
          <w:rFonts w:ascii="Aptos" w:eastAsia="Arial" w:hAnsi="Aptos" w:cs="Arial"/>
          <w:sz w:val="22"/>
          <w:szCs w:val="22"/>
        </w:rPr>
        <w:t>εκατέρωθεων</w:t>
      </w:r>
      <w:proofErr w:type="spellEnd"/>
      <w:r w:rsidRPr="00F51747">
        <w:rPr>
          <w:rFonts w:ascii="Aptos" w:eastAsia="Arial" w:hAnsi="Aptos" w:cs="Arial"/>
          <w:sz w:val="22"/>
          <w:szCs w:val="22"/>
        </w:rPr>
        <w:t xml:space="preserve"> κοίτη. </w:t>
      </w:r>
    </w:p>
    <w:p w14:paraId="654B99CE" w14:textId="77777777" w:rsidR="00F51747" w:rsidRPr="00F51747" w:rsidRDefault="00F51747" w:rsidP="00F51747">
      <w:pPr>
        <w:jc w:val="both"/>
        <w:rPr>
          <w:rFonts w:ascii="Aptos" w:eastAsia="Arial" w:hAnsi="Aptos" w:cs="Arial"/>
          <w:sz w:val="22"/>
          <w:szCs w:val="22"/>
        </w:rPr>
      </w:pPr>
    </w:p>
    <w:p w14:paraId="20586C66" w14:textId="77777777" w:rsidR="00F51747" w:rsidRPr="00F51747" w:rsidRDefault="00F51747" w:rsidP="00F51747">
      <w:pPr>
        <w:jc w:val="both"/>
        <w:rPr>
          <w:rFonts w:ascii="Aptos" w:eastAsia="Arial" w:hAnsi="Aptos" w:cs="Arial"/>
          <w:sz w:val="22"/>
          <w:szCs w:val="22"/>
        </w:rPr>
      </w:pPr>
      <w:r w:rsidRPr="00F51747">
        <w:rPr>
          <w:rFonts w:ascii="Aptos" w:eastAsia="Arial" w:hAnsi="Aptos" w:cs="Arial"/>
          <w:sz w:val="22"/>
          <w:szCs w:val="22"/>
        </w:rPr>
        <w:t>Οι θέσεις των προς καθαρισμό ρεμάτων περιγράφονται ενδεικτικά και όχι περιοριστικά παρακάτω ως εξής:</w:t>
      </w:r>
    </w:p>
    <w:p w14:paraId="7B43427E" w14:textId="77777777" w:rsidR="00F51747" w:rsidRPr="00F51747" w:rsidRDefault="00F51747" w:rsidP="00F51747">
      <w:pPr>
        <w:numPr>
          <w:ilvl w:val="0"/>
          <w:numId w:val="31"/>
        </w:numPr>
        <w:suppressAutoHyphens/>
        <w:spacing w:after="120"/>
        <w:ind w:left="1418" w:hanging="284"/>
        <w:jc w:val="both"/>
        <w:rPr>
          <w:rFonts w:ascii="Aptos" w:hAnsi="Aptos" w:cs="Arial"/>
          <w:sz w:val="22"/>
          <w:szCs w:val="22"/>
        </w:rPr>
      </w:pPr>
      <w:r w:rsidRPr="00F51747">
        <w:rPr>
          <w:rFonts w:ascii="Aptos" w:hAnsi="Aptos" w:cs="Arial"/>
          <w:sz w:val="22"/>
          <w:szCs w:val="22"/>
        </w:rPr>
        <w:t xml:space="preserve"> «ΚΕΔΡΟΡΕΜΑ» </w:t>
      </w:r>
    </w:p>
    <w:p w14:paraId="5E5AD9E0" w14:textId="77777777" w:rsidR="00F51747" w:rsidRPr="00F51747" w:rsidRDefault="00F51747" w:rsidP="00F51747">
      <w:pPr>
        <w:numPr>
          <w:ilvl w:val="0"/>
          <w:numId w:val="31"/>
        </w:numPr>
        <w:suppressAutoHyphens/>
        <w:spacing w:after="120"/>
        <w:ind w:left="1418" w:hanging="284"/>
        <w:jc w:val="both"/>
        <w:rPr>
          <w:rFonts w:ascii="Aptos" w:hAnsi="Aptos" w:cs="Arial"/>
          <w:sz w:val="22"/>
          <w:szCs w:val="22"/>
        </w:rPr>
      </w:pPr>
      <w:r w:rsidRPr="00F51747">
        <w:rPr>
          <w:rFonts w:ascii="Aptos" w:hAnsi="Aptos" w:cs="Arial"/>
          <w:sz w:val="22"/>
          <w:szCs w:val="22"/>
        </w:rPr>
        <w:t>«ΚΛΑΥΣΙ -ΓΑΒΡΟΣ»</w:t>
      </w:r>
    </w:p>
    <w:p w14:paraId="5E655B30" w14:textId="77777777" w:rsidR="00F51747" w:rsidRPr="00F51747" w:rsidRDefault="00F51747" w:rsidP="00F51747">
      <w:pPr>
        <w:numPr>
          <w:ilvl w:val="0"/>
          <w:numId w:val="31"/>
        </w:numPr>
        <w:suppressAutoHyphens/>
        <w:spacing w:after="120"/>
        <w:ind w:left="1418" w:hanging="284"/>
        <w:jc w:val="both"/>
        <w:rPr>
          <w:rFonts w:ascii="Aptos" w:hAnsi="Aptos" w:cs="Arial"/>
          <w:sz w:val="22"/>
          <w:szCs w:val="22"/>
        </w:rPr>
      </w:pPr>
      <w:r w:rsidRPr="00F51747">
        <w:rPr>
          <w:rFonts w:ascii="Aptos" w:hAnsi="Aptos" w:cs="Arial"/>
          <w:sz w:val="22"/>
          <w:szCs w:val="22"/>
        </w:rPr>
        <w:t xml:space="preserve"> «ΤΕΜΠΛΑ»</w:t>
      </w:r>
    </w:p>
    <w:p w14:paraId="71682118" w14:textId="77777777" w:rsidR="00F51747" w:rsidRPr="00F51747" w:rsidRDefault="00F51747" w:rsidP="00F51747">
      <w:pPr>
        <w:numPr>
          <w:ilvl w:val="0"/>
          <w:numId w:val="31"/>
        </w:numPr>
        <w:suppressAutoHyphens/>
        <w:spacing w:after="120"/>
        <w:ind w:left="1418" w:hanging="284"/>
        <w:jc w:val="both"/>
        <w:rPr>
          <w:rFonts w:ascii="Aptos" w:hAnsi="Aptos" w:cs="Arial"/>
          <w:sz w:val="22"/>
          <w:szCs w:val="22"/>
        </w:rPr>
      </w:pPr>
      <w:r w:rsidRPr="00F51747">
        <w:rPr>
          <w:rFonts w:ascii="Aptos" w:hAnsi="Aptos" w:cs="Arial"/>
          <w:sz w:val="22"/>
          <w:szCs w:val="22"/>
        </w:rPr>
        <w:t xml:space="preserve"> «ΚΡΥΟΝΕΡΙ» </w:t>
      </w:r>
    </w:p>
    <w:p w14:paraId="42CA7BB2" w14:textId="77777777" w:rsidR="00F51747" w:rsidRPr="00F51747" w:rsidRDefault="00F51747" w:rsidP="00F51747">
      <w:pPr>
        <w:numPr>
          <w:ilvl w:val="0"/>
          <w:numId w:val="31"/>
        </w:numPr>
        <w:suppressAutoHyphens/>
        <w:spacing w:after="120"/>
        <w:ind w:left="1418" w:hanging="284"/>
        <w:jc w:val="both"/>
        <w:rPr>
          <w:rFonts w:ascii="Aptos" w:hAnsi="Aptos" w:cs="Arial"/>
          <w:sz w:val="22"/>
          <w:szCs w:val="22"/>
        </w:rPr>
      </w:pPr>
      <w:r w:rsidRPr="00F51747">
        <w:rPr>
          <w:rFonts w:ascii="Aptos" w:hAnsi="Aptos" w:cs="Arial"/>
          <w:sz w:val="22"/>
          <w:szCs w:val="22"/>
        </w:rPr>
        <w:t xml:space="preserve"> «ΚΑΤΩ ΠΟΤΑΜΙΑ»</w:t>
      </w:r>
    </w:p>
    <w:p w14:paraId="6CF83DBE" w14:textId="77777777" w:rsidR="00F51747" w:rsidRPr="00F51747" w:rsidRDefault="00F51747" w:rsidP="00F51747">
      <w:pPr>
        <w:numPr>
          <w:ilvl w:val="0"/>
          <w:numId w:val="31"/>
        </w:numPr>
        <w:suppressAutoHyphens/>
        <w:spacing w:after="120"/>
        <w:ind w:left="1418" w:hanging="284"/>
        <w:jc w:val="both"/>
        <w:rPr>
          <w:rFonts w:ascii="Aptos" w:hAnsi="Aptos" w:cs="Arial"/>
          <w:sz w:val="22"/>
          <w:szCs w:val="22"/>
        </w:rPr>
      </w:pPr>
      <w:r w:rsidRPr="00F51747">
        <w:rPr>
          <w:rFonts w:ascii="Aptos" w:hAnsi="Aptos" w:cs="Arial"/>
          <w:sz w:val="22"/>
          <w:szCs w:val="22"/>
        </w:rPr>
        <w:t xml:space="preserve"> «ΓΕΦΥΡΑ ΔΟΜΝΙΣΤΑΣ»</w:t>
      </w:r>
    </w:p>
    <w:p w14:paraId="0A659950" w14:textId="77777777" w:rsidR="00F51747" w:rsidRPr="00F51747" w:rsidRDefault="00F51747" w:rsidP="00F51747">
      <w:pPr>
        <w:numPr>
          <w:ilvl w:val="0"/>
          <w:numId w:val="31"/>
        </w:numPr>
        <w:suppressAutoHyphens/>
        <w:spacing w:after="120"/>
        <w:ind w:left="1418" w:hanging="284"/>
        <w:jc w:val="both"/>
        <w:rPr>
          <w:rFonts w:ascii="Aptos" w:hAnsi="Aptos" w:cs="Arial"/>
          <w:sz w:val="22"/>
          <w:szCs w:val="22"/>
        </w:rPr>
      </w:pPr>
      <w:r w:rsidRPr="00F51747">
        <w:rPr>
          <w:rFonts w:ascii="Aptos" w:hAnsi="Aptos" w:cs="Arial"/>
          <w:sz w:val="22"/>
          <w:szCs w:val="22"/>
        </w:rPr>
        <w:t xml:space="preserve"> «ΔΙΠΟΤΑΜΑ»</w:t>
      </w:r>
    </w:p>
    <w:p w14:paraId="76B74C21" w14:textId="77777777" w:rsidR="00F51747" w:rsidRPr="00F51747" w:rsidRDefault="00F51747" w:rsidP="00F51747">
      <w:pPr>
        <w:numPr>
          <w:ilvl w:val="0"/>
          <w:numId w:val="31"/>
        </w:numPr>
        <w:suppressAutoHyphens/>
        <w:spacing w:after="120"/>
        <w:ind w:left="1418" w:hanging="284"/>
        <w:jc w:val="both"/>
        <w:rPr>
          <w:rFonts w:ascii="Aptos" w:hAnsi="Aptos" w:cs="Arial"/>
          <w:sz w:val="22"/>
          <w:szCs w:val="22"/>
        </w:rPr>
      </w:pPr>
      <w:r w:rsidRPr="00F51747">
        <w:rPr>
          <w:rFonts w:ascii="Aptos" w:hAnsi="Aptos" w:cs="Arial"/>
          <w:sz w:val="22"/>
          <w:szCs w:val="22"/>
        </w:rPr>
        <w:t xml:space="preserve"> «ΒΕΡΝΙΚΟ»</w:t>
      </w:r>
    </w:p>
    <w:p w14:paraId="70F0856C" w14:textId="77777777" w:rsidR="00F51747" w:rsidRPr="00F51747" w:rsidRDefault="00F51747" w:rsidP="00F51747">
      <w:pPr>
        <w:numPr>
          <w:ilvl w:val="0"/>
          <w:numId w:val="31"/>
        </w:numPr>
        <w:suppressAutoHyphens/>
        <w:spacing w:after="120"/>
        <w:ind w:left="1418" w:hanging="284"/>
        <w:jc w:val="both"/>
        <w:rPr>
          <w:rFonts w:ascii="Aptos" w:hAnsi="Aptos" w:cs="Arial"/>
          <w:sz w:val="22"/>
          <w:szCs w:val="22"/>
        </w:rPr>
      </w:pPr>
      <w:r w:rsidRPr="00F51747">
        <w:rPr>
          <w:rFonts w:ascii="Aptos" w:hAnsi="Aptos" w:cs="Arial"/>
          <w:sz w:val="22"/>
          <w:szCs w:val="22"/>
        </w:rPr>
        <w:t>«ΜΕΓΔΟΒΑ»</w:t>
      </w:r>
    </w:p>
    <w:p w14:paraId="563B6EC1" w14:textId="77777777" w:rsidR="00F51747" w:rsidRPr="00F51747" w:rsidRDefault="00F51747" w:rsidP="00F51747">
      <w:pPr>
        <w:suppressAutoHyphens/>
        <w:ind w:left="1134"/>
        <w:rPr>
          <w:rFonts w:ascii="Aptos" w:hAnsi="Aptos" w:cs="Arial"/>
          <w:sz w:val="22"/>
          <w:szCs w:val="22"/>
        </w:rPr>
      </w:pPr>
      <w:r w:rsidRPr="00F51747">
        <w:rPr>
          <w:rFonts w:ascii="Aptos" w:hAnsi="Aptos" w:cs="Arial"/>
          <w:sz w:val="22"/>
          <w:szCs w:val="22"/>
        </w:rPr>
        <w:t>10. «ΣΑΡΚΙΝΗ»</w:t>
      </w:r>
    </w:p>
    <w:p w14:paraId="4114B8F5" w14:textId="77777777" w:rsidR="00F51747" w:rsidRPr="00F51747" w:rsidRDefault="00F51747" w:rsidP="00F51747">
      <w:pPr>
        <w:jc w:val="both"/>
        <w:rPr>
          <w:rFonts w:ascii="Aptos" w:eastAsia="Arial" w:hAnsi="Aptos" w:cs="Arial"/>
          <w:kern w:val="2"/>
          <w:sz w:val="22"/>
          <w:szCs w:val="22"/>
          <w:lang w:bidi="hi-IN"/>
        </w:rPr>
      </w:pPr>
    </w:p>
    <w:p w14:paraId="5308567C" w14:textId="77777777" w:rsidR="00F51747" w:rsidRPr="00F51747" w:rsidRDefault="00F51747" w:rsidP="00F51747">
      <w:pPr>
        <w:jc w:val="both"/>
        <w:rPr>
          <w:rFonts w:ascii="Aptos" w:hAnsi="Aptos" w:cs="Arial"/>
          <w:sz w:val="22"/>
          <w:szCs w:val="22"/>
        </w:rPr>
      </w:pPr>
      <w:r w:rsidRPr="00F51747">
        <w:rPr>
          <w:rFonts w:ascii="Aptos" w:hAnsi="Aptos" w:cs="Arial"/>
          <w:sz w:val="22"/>
          <w:szCs w:val="22"/>
        </w:rPr>
        <w:t>Οι θέσεις επέμβασης θα καθορίζονται επί τόπου από το Τμήμα Δομών Περιβάλλοντος της Δ/</w:t>
      </w:r>
      <w:proofErr w:type="spellStart"/>
      <w:r w:rsidRPr="00F51747">
        <w:rPr>
          <w:rFonts w:ascii="Aptos" w:hAnsi="Aptos" w:cs="Arial"/>
          <w:sz w:val="22"/>
          <w:szCs w:val="22"/>
        </w:rPr>
        <w:t>νσης</w:t>
      </w:r>
      <w:proofErr w:type="spellEnd"/>
      <w:r w:rsidRPr="00F51747">
        <w:rPr>
          <w:rFonts w:ascii="Aptos" w:hAnsi="Aptos" w:cs="Arial"/>
          <w:sz w:val="22"/>
          <w:szCs w:val="22"/>
        </w:rPr>
        <w:t xml:space="preserve"> Τεχνικών Έργων της ΠΕ Ευρυτανίας σύμφωνα με τις συνημμένες </w:t>
      </w:r>
      <w:proofErr w:type="spellStart"/>
      <w:r w:rsidRPr="00F51747">
        <w:rPr>
          <w:rFonts w:ascii="Aptos" w:hAnsi="Aptos" w:cs="Arial"/>
          <w:sz w:val="22"/>
          <w:szCs w:val="22"/>
        </w:rPr>
        <w:t>οριζοντιογραφίες</w:t>
      </w:r>
      <w:proofErr w:type="spellEnd"/>
      <w:r w:rsidRPr="00F51747">
        <w:rPr>
          <w:rFonts w:ascii="Aptos" w:hAnsi="Aptos" w:cs="Arial"/>
          <w:sz w:val="22"/>
          <w:szCs w:val="22"/>
        </w:rPr>
        <w:t xml:space="preserve">, τις ποσότητες των προσχώσεων- φερτών και τις λοιπές τρέχουσες ανάγκες.  </w:t>
      </w:r>
    </w:p>
    <w:p w14:paraId="01EAB7D4" w14:textId="77777777" w:rsidR="00F51747" w:rsidRPr="00F51747" w:rsidRDefault="00F51747" w:rsidP="00F51747">
      <w:pPr>
        <w:jc w:val="both"/>
        <w:rPr>
          <w:rFonts w:ascii="Aptos" w:hAnsi="Aptos" w:cs="Arial"/>
          <w:sz w:val="22"/>
          <w:szCs w:val="22"/>
        </w:rPr>
      </w:pPr>
    </w:p>
    <w:p w14:paraId="249AFF42" w14:textId="77777777" w:rsidR="00F51747" w:rsidRPr="00F51747" w:rsidRDefault="00F51747" w:rsidP="00F51747">
      <w:pPr>
        <w:jc w:val="both"/>
        <w:rPr>
          <w:rFonts w:ascii="Aptos" w:hAnsi="Aptos" w:cs="Arial"/>
          <w:sz w:val="22"/>
          <w:szCs w:val="22"/>
        </w:rPr>
      </w:pPr>
      <w:r w:rsidRPr="00F51747">
        <w:rPr>
          <w:rFonts w:ascii="Aptos" w:hAnsi="Aptos" w:cs="Arial"/>
          <w:sz w:val="22"/>
          <w:szCs w:val="22"/>
        </w:rPr>
        <w:lastRenderedPageBreak/>
        <w:t xml:space="preserve">Οι εργασίες δεν θα είναι συνεχείς, αλλά θα εκτελούνται ύστερα από εντολή της Υπηρεσίας, στην οποία θα καθορίζονται τα τμήματα των ρεμάτων όπου θα γίνουν εργασίες καθαρισμού. Για τον λόγο αυτόν ο ανάδοχος δεν θα έχει υποχρέωση να καταθέσει συνολικό χρονοδιάγραμμα υπηρεσιών. </w:t>
      </w:r>
    </w:p>
    <w:p w14:paraId="693F4624" w14:textId="77777777" w:rsidR="00F51747" w:rsidRPr="00F51747" w:rsidRDefault="00F51747" w:rsidP="00F51747">
      <w:pPr>
        <w:jc w:val="both"/>
        <w:rPr>
          <w:rFonts w:ascii="Aptos" w:eastAsia="Arial" w:hAnsi="Aptos" w:cs="Arial"/>
          <w:bCs/>
          <w:sz w:val="22"/>
          <w:szCs w:val="22"/>
        </w:rPr>
      </w:pPr>
      <w:r w:rsidRPr="00F51747">
        <w:rPr>
          <w:rFonts w:ascii="Aptos" w:eastAsia="Arial" w:hAnsi="Aptos" w:cs="Arial"/>
          <w:bCs/>
          <w:sz w:val="22"/>
          <w:szCs w:val="22"/>
        </w:rPr>
        <w:t xml:space="preserve">Τα προϊόντα καθαρισμού - φερτά υλικά που θα προκύψουν από την εκτέλεση των παραπάνω εργασιών ανήκουν στο Ελληνικό Δημόσιο και θα απομακρύνονται - εναποτίθενται σε χώρους που θα έχουν υποδειχθεί από τις αρμόδιες αρχές (συνεννόηση με την Κτηματική Υπηρεσία Ευρυτανίας), με μέριμνα και δαπάνες του αναδόχου. Ο ανάδοχος θα αμείβεται με τις αντίστοιχες τιμές </w:t>
      </w:r>
      <w:proofErr w:type="spellStart"/>
      <w:r w:rsidRPr="00F51747">
        <w:rPr>
          <w:rFonts w:ascii="Aptos" w:eastAsia="Arial" w:hAnsi="Aptos" w:cs="Arial"/>
          <w:bCs/>
          <w:sz w:val="22"/>
          <w:szCs w:val="22"/>
        </w:rPr>
        <w:t>μονάδος</w:t>
      </w:r>
      <w:proofErr w:type="spellEnd"/>
      <w:r w:rsidRPr="00F51747">
        <w:rPr>
          <w:rFonts w:ascii="Aptos" w:eastAsia="Arial" w:hAnsi="Aptos" w:cs="Arial"/>
          <w:bCs/>
          <w:sz w:val="22"/>
          <w:szCs w:val="22"/>
        </w:rPr>
        <w:t xml:space="preserve"> εργασιών της μελέτης οι οποίες περιλαμβάνουν μεταφορά σε οποιαδήποτε απόσταση. Όπου είναι εφικτό, θα γίνεται παράπλευρη απόθεση των προϊόντων καθαρισμού εκτός της κοίτης του ρέματος και σε ικανή απόσταση από την όχθη. </w:t>
      </w:r>
    </w:p>
    <w:p w14:paraId="3B72C8A4" w14:textId="77777777" w:rsidR="00F51747" w:rsidRPr="00F51747" w:rsidRDefault="00F51747" w:rsidP="00F51747">
      <w:pPr>
        <w:jc w:val="both"/>
        <w:rPr>
          <w:rFonts w:ascii="Aptos" w:eastAsia="Arial" w:hAnsi="Aptos" w:cs="Arial"/>
          <w:bCs/>
          <w:sz w:val="22"/>
          <w:szCs w:val="22"/>
        </w:rPr>
      </w:pPr>
    </w:p>
    <w:p w14:paraId="3D881531" w14:textId="77777777" w:rsidR="00F51747" w:rsidRPr="00F51747" w:rsidRDefault="00F51747" w:rsidP="00F51747">
      <w:pPr>
        <w:jc w:val="both"/>
        <w:rPr>
          <w:rFonts w:ascii="Aptos" w:eastAsia="Arial" w:hAnsi="Aptos" w:cs="Arial"/>
          <w:bCs/>
          <w:sz w:val="22"/>
          <w:szCs w:val="22"/>
        </w:rPr>
      </w:pPr>
      <w:r w:rsidRPr="00F51747">
        <w:rPr>
          <w:rFonts w:ascii="Aptos" w:eastAsia="Arial" w:hAnsi="Aptos" w:cs="Arial"/>
          <w:bCs/>
          <w:sz w:val="22"/>
          <w:szCs w:val="22"/>
        </w:rPr>
        <w:t xml:space="preserve">Μετά  την  ολοκλήρωση  των  σχετικών εργασιών καθαρισμού  του  </w:t>
      </w:r>
      <w:proofErr w:type="spellStart"/>
      <w:r w:rsidRPr="00F51747">
        <w:rPr>
          <w:rFonts w:ascii="Aptos" w:eastAsia="Arial" w:hAnsi="Aptos" w:cs="Arial"/>
          <w:bCs/>
          <w:sz w:val="22"/>
          <w:szCs w:val="22"/>
        </w:rPr>
        <w:t>υδατορέματος</w:t>
      </w:r>
      <w:proofErr w:type="spellEnd"/>
      <w:r w:rsidRPr="00F51747">
        <w:rPr>
          <w:rFonts w:ascii="Aptos" w:eastAsia="Arial" w:hAnsi="Aptos" w:cs="Arial"/>
          <w:bCs/>
          <w:sz w:val="22"/>
          <w:szCs w:val="22"/>
        </w:rPr>
        <w:t xml:space="preserve"> ή  και  κατά  την  διάρκεια  αυτών  (εφόσον  είναι  εφικτό),  η  Κτηματική  Υπηρεσία  δύναται  να διαθέσει  τα φερτά υλικά σύμφωνα με τις οδηγίες για τη διάθεση-διαχείριση προϊόντων αμμοληψίας στο πλαίσιο καθορισμού και κατασκευής αναγκαίων αντιπλημμυρικών έργων σε ορεινές και πεδινές κοίτες (</w:t>
      </w:r>
      <w:proofErr w:type="spellStart"/>
      <w:r w:rsidRPr="00F51747">
        <w:rPr>
          <w:rFonts w:ascii="Aptos" w:eastAsia="Arial" w:hAnsi="Aptos" w:cs="Arial"/>
          <w:bCs/>
          <w:sz w:val="22"/>
          <w:szCs w:val="22"/>
        </w:rPr>
        <w:t>σχετ</w:t>
      </w:r>
      <w:proofErr w:type="spellEnd"/>
      <w:r w:rsidRPr="00F51747">
        <w:rPr>
          <w:rFonts w:ascii="Aptos" w:eastAsia="Arial" w:hAnsi="Aptos" w:cs="Arial"/>
          <w:bCs/>
          <w:sz w:val="22"/>
          <w:szCs w:val="22"/>
        </w:rPr>
        <w:t xml:space="preserve">. το υπ’ </w:t>
      </w:r>
      <w:proofErr w:type="spellStart"/>
      <w:r w:rsidRPr="00F51747">
        <w:rPr>
          <w:rFonts w:ascii="Aptos" w:eastAsia="Arial" w:hAnsi="Aptos" w:cs="Arial"/>
          <w:bCs/>
          <w:sz w:val="22"/>
          <w:szCs w:val="22"/>
        </w:rPr>
        <w:t>αριθμ</w:t>
      </w:r>
      <w:proofErr w:type="spellEnd"/>
      <w:r w:rsidRPr="00F51747">
        <w:rPr>
          <w:rFonts w:ascii="Aptos" w:eastAsia="Arial" w:hAnsi="Aptos" w:cs="Arial"/>
          <w:bCs/>
          <w:sz w:val="22"/>
          <w:szCs w:val="22"/>
        </w:rPr>
        <w:t xml:space="preserve">. </w:t>
      </w:r>
      <w:proofErr w:type="spellStart"/>
      <w:r w:rsidRPr="00F51747">
        <w:rPr>
          <w:rFonts w:ascii="Aptos" w:eastAsia="Arial" w:hAnsi="Aptos" w:cs="Arial"/>
          <w:bCs/>
          <w:sz w:val="22"/>
          <w:szCs w:val="22"/>
        </w:rPr>
        <w:t>πρωτ</w:t>
      </w:r>
      <w:proofErr w:type="spellEnd"/>
      <w:r w:rsidRPr="00F51747">
        <w:rPr>
          <w:rFonts w:ascii="Aptos" w:eastAsia="Arial" w:hAnsi="Aptos" w:cs="Arial"/>
          <w:bCs/>
          <w:sz w:val="22"/>
          <w:szCs w:val="22"/>
        </w:rPr>
        <w:t>. 103386 ΕΞ 2021/31-08-2021 έγγραφο της Γενικής Δ/</w:t>
      </w:r>
      <w:proofErr w:type="spellStart"/>
      <w:r w:rsidRPr="00F51747">
        <w:rPr>
          <w:rFonts w:ascii="Aptos" w:eastAsia="Arial" w:hAnsi="Aptos" w:cs="Arial"/>
          <w:bCs/>
          <w:sz w:val="22"/>
          <w:szCs w:val="22"/>
        </w:rPr>
        <w:t>νσης</w:t>
      </w:r>
      <w:proofErr w:type="spellEnd"/>
      <w:r w:rsidRPr="00F51747">
        <w:rPr>
          <w:rFonts w:ascii="Aptos" w:eastAsia="Arial" w:hAnsi="Aptos" w:cs="Arial"/>
          <w:bCs/>
          <w:sz w:val="22"/>
          <w:szCs w:val="22"/>
        </w:rPr>
        <w:t xml:space="preserve"> Δημόσιας Περιουσίας και Κοινωφελών Περιουσιών του Υπουργείου Οικονομικών) </w:t>
      </w:r>
    </w:p>
    <w:p w14:paraId="28A1DBEF" w14:textId="77777777" w:rsidR="00F51747" w:rsidRPr="00F51747" w:rsidRDefault="00F51747" w:rsidP="00F51747">
      <w:pPr>
        <w:jc w:val="both"/>
        <w:rPr>
          <w:rFonts w:ascii="Aptos" w:eastAsia="Arial" w:hAnsi="Aptos" w:cs="Arial"/>
          <w:bCs/>
          <w:sz w:val="22"/>
          <w:szCs w:val="22"/>
        </w:rPr>
      </w:pPr>
    </w:p>
    <w:p w14:paraId="647F1F36" w14:textId="77777777" w:rsidR="00F51747" w:rsidRPr="00F51747" w:rsidRDefault="00F51747" w:rsidP="00F51747">
      <w:pPr>
        <w:jc w:val="both"/>
        <w:rPr>
          <w:rFonts w:ascii="Aptos" w:eastAsia="Arial" w:hAnsi="Aptos" w:cs="Arial"/>
          <w:bCs/>
          <w:sz w:val="22"/>
          <w:szCs w:val="22"/>
        </w:rPr>
      </w:pPr>
      <w:r w:rsidRPr="00F51747">
        <w:rPr>
          <w:rFonts w:ascii="Aptos" w:eastAsia="Arial" w:hAnsi="Aptos" w:cs="Arial"/>
          <w:bCs/>
          <w:sz w:val="22"/>
          <w:szCs w:val="22"/>
        </w:rPr>
        <w:t xml:space="preserve">Σε περίπτωση που τα προϊόντα εκσκαφής ή καθαρισμού δεν μπορούν να διατεθούν διαφορετικά, προβλέπεται - μετά από έγκριση της Υπηρεσίας- η μεταφορά τους σε χώρους υποδοχής αποβλήτων από εκσκαφές, κατασκευές και κατεδαφίσεις (ΑΕΚΚ), όπως αυτά καθορίζονται στην ΚΥΑ 36259/1757/Ε103/2010 (ΦΕΚ 1312Β/2010) και εξειδικεύονται με την Εγκύκλιο </w:t>
      </w:r>
      <w:proofErr w:type="spellStart"/>
      <w:r w:rsidRPr="00F51747">
        <w:rPr>
          <w:rFonts w:ascii="Aptos" w:eastAsia="Arial" w:hAnsi="Aptos" w:cs="Arial"/>
          <w:bCs/>
          <w:sz w:val="22"/>
          <w:szCs w:val="22"/>
        </w:rPr>
        <w:t>αρ</w:t>
      </w:r>
      <w:proofErr w:type="spellEnd"/>
      <w:r w:rsidRPr="00F51747">
        <w:rPr>
          <w:rFonts w:ascii="Aptos" w:eastAsia="Arial" w:hAnsi="Aptos" w:cs="Arial"/>
          <w:bCs/>
          <w:sz w:val="22"/>
          <w:szCs w:val="22"/>
        </w:rPr>
        <w:t xml:space="preserve">. </w:t>
      </w:r>
      <w:proofErr w:type="spellStart"/>
      <w:r w:rsidRPr="00F51747">
        <w:rPr>
          <w:rFonts w:ascii="Aptos" w:eastAsia="Arial" w:hAnsi="Aptos" w:cs="Arial"/>
          <w:bCs/>
          <w:sz w:val="22"/>
          <w:szCs w:val="22"/>
        </w:rPr>
        <w:t>πρωτ</w:t>
      </w:r>
      <w:proofErr w:type="spellEnd"/>
      <w:r w:rsidRPr="00F51747">
        <w:rPr>
          <w:rFonts w:ascii="Aptos" w:eastAsia="Arial" w:hAnsi="Aptos" w:cs="Arial"/>
          <w:bCs/>
          <w:sz w:val="22"/>
          <w:szCs w:val="22"/>
        </w:rPr>
        <w:t xml:space="preserve">. </w:t>
      </w:r>
      <w:proofErr w:type="spellStart"/>
      <w:r w:rsidRPr="00F51747">
        <w:rPr>
          <w:rFonts w:ascii="Aptos" w:eastAsia="Arial" w:hAnsi="Aptos" w:cs="Arial"/>
          <w:bCs/>
          <w:sz w:val="22"/>
          <w:szCs w:val="22"/>
        </w:rPr>
        <w:t>οικ</w:t>
      </w:r>
      <w:proofErr w:type="spellEnd"/>
      <w:r w:rsidRPr="00F51747">
        <w:rPr>
          <w:rFonts w:ascii="Aptos" w:eastAsia="Arial" w:hAnsi="Aptos" w:cs="Arial"/>
          <w:bCs/>
          <w:sz w:val="22"/>
          <w:szCs w:val="22"/>
        </w:rPr>
        <w:t xml:space="preserve"> 4834/25-1-2013 του Υπουργείου Περιβάλλοντος Ενέργειας και Κλιματικής Αλλαγής. </w:t>
      </w:r>
    </w:p>
    <w:p w14:paraId="7BDD4E14" w14:textId="77777777" w:rsidR="00F51747" w:rsidRPr="00F51747" w:rsidRDefault="00F51747" w:rsidP="00F51747">
      <w:pPr>
        <w:jc w:val="both"/>
        <w:rPr>
          <w:rFonts w:ascii="Aptos" w:eastAsia="Arial" w:hAnsi="Aptos" w:cs="Arial"/>
          <w:bCs/>
          <w:sz w:val="22"/>
          <w:szCs w:val="22"/>
        </w:rPr>
      </w:pPr>
    </w:p>
    <w:p w14:paraId="740951F2" w14:textId="77777777" w:rsidR="00F51747" w:rsidRPr="00F51747" w:rsidRDefault="00F51747" w:rsidP="00F51747">
      <w:pPr>
        <w:jc w:val="both"/>
        <w:rPr>
          <w:rFonts w:ascii="Aptos" w:eastAsia="Arial" w:hAnsi="Aptos" w:cs="Arial"/>
          <w:bCs/>
          <w:sz w:val="22"/>
          <w:szCs w:val="22"/>
        </w:rPr>
      </w:pPr>
      <w:r w:rsidRPr="00F51747">
        <w:rPr>
          <w:rFonts w:ascii="Aptos" w:eastAsia="Arial" w:hAnsi="Aptos" w:cs="Arial"/>
          <w:bCs/>
          <w:sz w:val="22"/>
          <w:szCs w:val="22"/>
        </w:rPr>
        <w:t xml:space="preserve">Τα προϊόντα καθαρισμού βλάστησης θα μεταφέρονται και θα εναποτίθενται από τον ανάδοχο σε χώρους, όπου εν συνεχεία, θα τα καίει ή θα τα θρυμματίζει ο ίδιος, αδαπάνως, αφού προηγουμένως έχει λάβει την απαραίτητη άδεια από την Πυροσβεστική Υπηρεσία.  </w:t>
      </w:r>
    </w:p>
    <w:p w14:paraId="24999459" w14:textId="77777777" w:rsidR="00F51747" w:rsidRPr="00F51747" w:rsidRDefault="00F51747" w:rsidP="00F51747">
      <w:pPr>
        <w:jc w:val="both"/>
        <w:rPr>
          <w:rFonts w:ascii="Aptos" w:eastAsia="Arial" w:hAnsi="Aptos" w:cs="Arial"/>
          <w:bCs/>
          <w:sz w:val="22"/>
          <w:szCs w:val="22"/>
        </w:rPr>
      </w:pPr>
    </w:p>
    <w:p w14:paraId="32DCCF4F" w14:textId="77777777" w:rsidR="00F51747" w:rsidRPr="00F51747" w:rsidRDefault="00F51747" w:rsidP="00F51747">
      <w:pPr>
        <w:jc w:val="both"/>
        <w:rPr>
          <w:rFonts w:ascii="Aptos" w:eastAsia="Arial" w:hAnsi="Aptos" w:cs="Arial"/>
          <w:bCs/>
          <w:sz w:val="22"/>
          <w:szCs w:val="22"/>
        </w:rPr>
      </w:pPr>
      <w:r w:rsidRPr="00F51747">
        <w:rPr>
          <w:rFonts w:ascii="Aptos" w:eastAsia="Arial" w:hAnsi="Aptos" w:cs="Arial"/>
          <w:bCs/>
          <w:sz w:val="22"/>
          <w:szCs w:val="22"/>
        </w:rPr>
        <w:t xml:space="preserve">Αναλυτικότερα, ειδικά για την εκτέλεση των εργασιών καθαρισμού των ρεμάτων, θα ακολουθηθεί η εξής σειρά : </w:t>
      </w:r>
    </w:p>
    <w:p w14:paraId="5C09CD48" w14:textId="77777777" w:rsidR="00F51747" w:rsidRPr="00F51747" w:rsidRDefault="00F51747" w:rsidP="00F51747">
      <w:pPr>
        <w:numPr>
          <w:ilvl w:val="0"/>
          <w:numId w:val="33"/>
        </w:numPr>
        <w:suppressAutoHyphens/>
        <w:spacing w:after="120"/>
        <w:jc w:val="both"/>
        <w:rPr>
          <w:rFonts w:ascii="Aptos" w:eastAsia="Arial" w:hAnsi="Aptos" w:cs="Arial"/>
          <w:bCs/>
          <w:sz w:val="22"/>
          <w:szCs w:val="22"/>
        </w:rPr>
      </w:pPr>
      <w:r w:rsidRPr="00F51747">
        <w:rPr>
          <w:rFonts w:ascii="Aptos" w:eastAsia="Arial" w:hAnsi="Aptos" w:cs="Arial"/>
          <w:bCs/>
          <w:sz w:val="22"/>
          <w:szCs w:val="22"/>
        </w:rPr>
        <w:t xml:space="preserve">Τοπογραφική αποτύπωση της περιμέτρου της ζώνης καθαρισμού. </w:t>
      </w:r>
    </w:p>
    <w:p w14:paraId="7F153D36" w14:textId="77777777" w:rsidR="00F51747" w:rsidRPr="00F51747" w:rsidRDefault="00F51747" w:rsidP="00F51747">
      <w:pPr>
        <w:numPr>
          <w:ilvl w:val="0"/>
          <w:numId w:val="33"/>
        </w:numPr>
        <w:suppressAutoHyphens/>
        <w:spacing w:after="120"/>
        <w:jc w:val="both"/>
        <w:rPr>
          <w:rFonts w:ascii="Aptos" w:eastAsia="Arial" w:hAnsi="Aptos" w:cs="Arial"/>
          <w:bCs/>
          <w:sz w:val="22"/>
          <w:szCs w:val="22"/>
        </w:rPr>
      </w:pPr>
      <w:r w:rsidRPr="00F51747">
        <w:rPr>
          <w:rFonts w:ascii="Aptos" w:eastAsia="Arial" w:hAnsi="Aptos" w:cs="Arial"/>
          <w:bCs/>
          <w:sz w:val="22"/>
          <w:szCs w:val="22"/>
        </w:rPr>
        <w:t xml:space="preserve">Λήψη διατομών της υφιστάμενης κατάστασης πλάτους </w:t>
      </w:r>
      <w:proofErr w:type="spellStart"/>
      <w:r w:rsidRPr="00F51747">
        <w:rPr>
          <w:rFonts w:ascii="Aptos" w:eastAsia="Arial" w:hAnsi="Aptos" w:cs="Arial"/>
          <w:bCs/>
          <w:sz w:val="22"/>
          <w:szCs w:val="22"/>
        </w:rPr>
        <w:t>αναλόγου</w:t>
      </w:r>
      <w:proofErr w:type="spellEnd"/>
      <w:r w:rsidRPr="00F51747">
        <w:rPr>
          <w:rFonts w:ascii="Aptos" w:eastAsia="Arial" w:hAnsi="Aptos" w:cs="Arial"/>
          <w:bCs/>
          <w:sz w:val="22"/>
          <w:szCs w:val="22"/>
        </w:rPr>
        <w:t xml:space="preserve"> των επεμβάσεων, με </w:t>
      </w:r>
      <w:proofErr w:type="spellStart"/>
      <w:r w:rsidRPr="00F51747">
        <w:rPr>
          <w:rFonts w:ascii="Aptos" w:eastAsia="Arial" w:hAnsi="Aptos" w:cs="Arial"/>
          <w:bCs/>
          <w:sz w:val="22"/>
          <w:szCs w:val="22"/>
        </w:rPr>
        <w:t>χωροσταθμικές</w:t>
      </w:r>
      <w:proofErr w:type="spellEnd"/>
      <w:r w:rsidRPr="00F51747">
        <w:rPr>
          <w:rFonts w:ascii="Aptos" w:eastAsia="Arial" w:hAnsi="Aptos" w:cs="Arial"/>
          <w:bCs/>
          <w:sz w:val="22"/>
          <w:szCs w:val="22"/>
        </w:rPr>
        <w:t xml:space="preserve"> ή ταχυμετρικές μεθόδους. </w:t>
      </w:r>
    </w:p>
    <w:p w14:paraId="6CDA3CB2" w14:textId="77777777" w:rsidR="00F51747" w:rsidRPr="00F51747" w:rsidRDefault="00F51747" w:rsidP="00F51747">
      <w:pPr>
        <w:numPr>
          <w:ilvl w:val="0"/>
          <w:numId w:val="33"/>
        </w:numPr>
        <w:suppressAutoHyphens/>
        <w:spacing w:after="120"/>
        <w:jc w:val="both"/>
        <w:rPr>
          <w:rFonts w:ascii="Aptos" w:eastAsia="Arial" w:hAnsi="Aptos" w:cs="Arial"/>
          <w:bCs/>
          <w:sz w:val="22"/>
          <w:szCs w:val="22"/>
        </w:rPr>
      </w:pPr>
      <w:r w:rsidRPr="00F51747">
        <w:rPr>
          <w:rFonts w:ascii="Aptos" w:eastAsia="Arial" w:hAnsi="Aptos" w:cs="Arial"/>
          <w:bCs/>
          <w:sz w:val="22"/>
          <w:szCs w:val="22"/>
        </w:rPr>
        <w:t xml:space="preserve">Λήψη φωτογραφιών στις θέσεις παρέμβασης των ρεμάτων, πριν την παρέμβαση. </w:t>
      </w:r>
    </w:p>
    <w:p w14:paraId="0B577114" w14:textId="77777777" w:rsidR="00F51747" w:rsidRPr="00F51747" w:rsidRDefault="00F51747" w:rsidP="00F51747">
      <w:pPr>
        <w:numPr>
          <w:ilvl w:val="0"/>
          <w:numId w:val="33"/>
        </w:numPr>
        <w:suppressAutoHyphens/>
        <w:spacing w:after="120"/>
        <w:jc w:val="both"/>
        <w:rPr>
          <w:rFonts w:ascii="Aptos" w:eastAsia="Arial" w:hAnsi="Aptos" w:cs="Arial"/>
          <w:bCs/>
          <w:sz w:val="22"/>
          <w:szCs w:val="22"/>
        </w:rPr>
      </w:pPr>
      <w:r w:rsidRPr="00F51747">
        <w:rPr>
          <w:rFonts w:ascii="Aptos" w:eastAsia="Arial" w:hAnsi="Aptos" w:cs="Arial"/>
          <w:bCs/>
          <w:sz w:val="22"/>
          <w:szCs w:val="22"/>
        </w:rPr>
        <w:t xml:space="preserve">Καθαρισμός κοιτών και πρανών ποταμών και χειμάρρων από φερτά υλικά (σε γέφυρες και </w:t>
      </w:r>
      <w:proofErr w:type="spellStart"/>
      <w:r w:rsidRPr="00F51747">
        <w:rPr>
          <w:rFonts w:ascii="Aptos" w:eastAsia="Arial" w:hAnsi="Aptos" w:cs="Arial"/>
          <w:bCs/>
          <w:sz w:val="22"/>
          <w:szCs w:val="22"/>
        </w:rPr>
        <w:t>πλακοσκεπείς</w:t>
      </w:r>
      <w:proofErr w:type="spellEnd"/>
      <w:r w:rsidRPr="00F51747">
        <w:rPr>
          <w:rFonts w:ascii="Aptos" w:eastAsia="Arial" w:hAnsi="Aptos" w:cs="Arial"/>
          <w:bCs/>
          <w:sz w:val="22"/>
          <w:szCs w:val="22"/>
        </w:rPr>
        <w:t xml:space="preserve"> οχετούς), σκουπίδια, μπάζα και αυτοφυή βλάστηση με παράπλευρη απόθεση των προϊόντων ή θρυμματισμός των προϊόντων και φόρτωση τους επί αυτοκινήτου και μεταφορά στον χώρο απόθεσης ή απόρριψης. </w:t>
      </w:r>
    </w:p>
    <w:p w14:paraId="3499BBD9" w14:textId="77777777" w:rsidR="00F51747" w:rsidRPr="00F51747" w:rsidRDefault="00F51747" w:rsidP="00F51747">
      <w:pPr>
        <w:numPr>
          <w:ilvl w:val="0"/>
          <w:numId w:val="33"/>
        </w:numPr>
        <w:suppressAutoHyphens/>
        <w:spacing w:after="120"/>
        <w:jc w:val="both"/>
        <w:rPr>
          <w:rFonts w:ascii="Aptos" w:eastAsia="Arial" w:hAnsi="Aptos" w:cs="Arial"/>
          <w:bCs/>
          <w:sz w:val="22"/>
          <w:szCs w:val="22"/>
        </w:rPr>
      </w:pPr>
      <w:r w:rsidRPr="00F51747">
        <w:rPr>
          <w:rFonts w:ascii="Aptos" w:eastAsia="Arial" w:hAnsi="Aptos" w:cs="Arial"/>
          <w:bCs/>
          <w:sz w:val="22"/>
          <w:szCs w:val="22"/>
        </w:rPr>
        <w:t xml:space="preserve">Συγκέντρωση και θρυμματισμό όλων των φυτικών υπολειμμάτων που θα προκύψουν από την κοπή ή την κλάδευση </w:t>
      </w:r>
      <w:proofErr w:type="spellStart"/>
      <w:r w:rsidRPr="00F51747">
        <w:rPr>
          <w:rFonts w:ascii="Aptos" w:eastAsia="Arial" w:hAnsi="Aptos" w:cs="Arial"/>
          <w:bCs/>
          <w:sz w:val="22"/>
          <w:szCs w:val="22"/>
        </w:rPr>
        <w:t>κλπ</w:t>
      </w:r>
      <w:proofErr w:type="spellEnd"/>
      <w:r w:rsidRPr="00F51747">
        <w:rPr>
          <w:rFonts w:ascii="Aptos" w:eastAsia="Arial" w:hAnsi="Aptos" w:cs="Arial"/>
          <w:bCs/>
          <w:sz w:val="22"/>
          <w:szCs w:val="22"/>
        </w:rPr>
        <w:t xml:space="preserve">, η φόρτωση, μεταφορά και απομάκρυνση τους από τους χώρους του έργου και η απόρριψή τους, σε οποιαδήποτε απόσταση, σε θέσεις που επιτρέπεται από τη νομοθεσία καθώς και ο πλήρης καθαρισμός του χώρου των εργασιών. </w:t>
      </w:r>
    </w:p>
    <w:p w14:paraId="08C8346D" w14:textId="77777777" w:rsidR="00F51747" w:rsidRPr="00F51747" w:rsidRDefault="00F51747" w:rsidP="00F51747">
      <w:pPr>
        <w:numPr>
          <w:ilvl w:val="0"/>
          <w:numId w:val="33"/>
        </w:numPr>
        <w:suppressAutoHyphens/>
        <w:spacing w:after="120"/>
        <w:jc w:val="both"/>
        <w:rPr>
          <w:rFonts w:ascii="Aptos" w:eastAsia="Arial" w:hAnsi="Aptos" w:cs="Arial"/>
          <w:bCs/>
          <w:sz w:val="22"/>
          <w:szCs w:val="22"/>
        </w:rPr>
      </w:pPr>
      <w:r w:rsidRPr="00F51747">
        <w:rPr>
          <w:rFonts w:ascii="Aptos" w:eastAsia="Arial" w:hAnsi="Aptos" w:cs="Arial"/>
          <w:bCs/>
          <w:sz w:val="22"/>
          <w:szCs w:val="22"/>
        </w:rPr>
        <w:t xml:space="preserve">Λήψη διατομών μετά τις επεμβάσεις καθαρισμού. </w:t>
      </w:r>
    </w:p>
    <w:p w14:paraId="038FDCBE" w14:textId="77777777" w:rsidR="00F51747" w:rsidRPr="00F51747" w:rsidRDefault="00F51747" w:rsidP="00F51747">
      <w:pPr>
        <w:numPr>
          <w:ilvl w:val="0"/>
          <w:numId w:val="33"/>
        </w:numPr>
        <w:suppressAutoHyphens/>
        <w:spacing w:after="120"/>
        <w:jc w:val="both"/>
        <w:rPr>
          <w:rFonts w:ascii="Aptos" w:eastAsia="Arial" w:hAnsi="Aptos" w:cs="Arial"/>
          <w:bCs/>
          <w:sz w:val="22"/>
          <w:szCs w:val="22"/>
        </w:rPr>
      </w:pPr>
      <w:r w:rsidRPr="00F51747">
        <w:rPr>
          <w:rFonts w:ascii="Aptos" w:eastAsia="Arial" w:hAnsi="Aptos" w:cs="Arial"/>
          <w:bCs/>
          <w:sz w:val="22"/>
          <w:szCs w:val="22"/>
        </w:rPr>
        <w:t xml:space="preserve">Λήψη φωτογραφιών στις θέσεις παρέμβασης των ρεμάτων, μετά την παρέμβαση. </w:t>
      </w:r>
    </w:p>
    <w:p w14:paraId="41141FC4" w14:textId="77777777" w:rsidR="00F51747" w:rsidRPr="00F51747" w:rsidRDefault="00F51747" w:rsidP="00F51747">
      <w:pPr>
        <w:jc w:val="both"/>
        <w:rPr>
          <w:rFonts w:ascii="Aptos" w:eastAsia="Arial" w:hAnsi="Aptos" w:cs="Arial"/>
          <w:bCs/>
          <w:sz w:val="22"/>
          <w:szCs w:val="22"/>
        </w:rPr>
      </w:pPr>
    </w:p>
    <w:p w14:paraId="3C138BA1" w14:textId="77777777" w:rsidR="00F51747" w:rsidRPr="00F51747" w:rsidRDefault="00F51747" w:rsidP="00F51747">
      <w:pPr>
        <w:jc w:val="both"/>
        <w:rPr>
          <w:rFonts w:ascii="Aptos" w:eastAsia="Arial" w:hAnsi="Aptos" w:cs="Arial"/>
          <w:bCs/>
          <w:sz w:val="22"/>
          <w:szCs w:val="22"/>
        </w:rPr>
      </w:pPr>
      <w:r w:rsidRPr="00F51747">
        <w:rPr>
          <w:rFonts w:ascii="Aptos" w:eastAsia="Arial" w:hAnsi="Aptos" w:cs="Arial"/>
          <w:bCs/>
          <w:sz w:val="22"/>
          <w:szCs w:val="22"/>
        </w:rPr>
        <w:t xml:space="preserve">Η μέση απόσταση για την μεταφορά των προϊόντων που θα προκύψουν από τους καθαρισμούς των ρεμάτων (μπάζα, απορρίμματα, φυτική γη, κλπ.) είναι τριάντα πέντε (35) χιλιόμετρα. </w:t>
      </w:r>
    </w:p>
    <w:p w14:paraId="54E068C4" w14:textId="77777777" w:rsidR="00F51747" w:rsidRPr="00F51747" w:rsidRDefault="00F51747" w:rsidP="00F51747">
      <w:pPr>
        <w:rPr>
          <w:rFonts w:ascii="Aptos" w:eastAsia="Arial" w:hAnsi="Aptos" w:cs="Arial"/>
          <w:bCs/>
          <w:sz w:val="22"/>
          <w:szCs w:val="22"/>
        </w:rPr>
      </w:pPr>
    </w:p>
    <w:p w14:paraId="402019C5" w14:textId="77777777" w:rsidR="00F51747" w:rsidRPr="00F51747" w:rsidRDefault="00F51747" w:rsidP="00F51747">
      <w:pPr>
        <w:jc w:val="both"/>
        <w:rPr>
          <w:rFonts w:ascii="Aptos" w:eastAsia="Arial" w:hAnsi="Aptos" w:cs="Arial"/>
          <w:bCs/>
          <w:sz w:val="22"/>
          <w:szCs w:val="22"/>
        </w:rPr>
      </w:pPr>
      <w:r w:rsidRPr="00F51747">
        <w:rPr>
          <w:rFonts w:ascii="Aptos" w:eastAsia="Arial" w:hAnsi="Aptos" w:cs="Arial"/>
          <w:bCs/>
          <w:sz w:val="22"/>
          <w:szCs w:val="22"/>
        </w:rPr>
        <w:t xml:space="preserve">Λόγω του ότι το έργο θεωρείται δυσχερούς προσμέτρησης είναι δυνατόν να δοθεί εντολή για εκτέλεση εργασιών με ιδιαίτερη προσοχή λόγω του δύσβατου κάποιων περιοχών, χωρίς να δικαιούται ο ανάδοχος ιδιαίτερη αμοιβή. </w:t>
      </w:r>
    </w:p>
    <w:p w14:paraId="2A8969FE" w14:textId="77777777" w:rsidR="00F51747" w:rsidRPr="00F51747" w:rsidRDefault="00F51747" w:rsidP="00F51747">
      <w:pPr>
        <w:jc w:val="both"/>
        <w:rPr>
          <w:rFonts w:ascii="Aptos" w:eastAsia="Arial" w:hAnsi="Aptos" w:cs="Arial"/>
          <w:bCs/>
          <w:sz w:val="22"/>
          <w:szCs w:val="22"/>
        </w:rPr>
      </w:pPr>
    </w:p>
    <w:p w14:paraId="74B3FD6D" w14:textId="77777777" w:rsidR="00F51747" w:rsidRPr="00F51747" w:rsidRDefault="00F51747" w:rsidP="00F51747">
      <w:pPr>
        <w:jc w:val="both"/>
        <w:rPr>
          <w:rFonts w:ascii="Aptos" w:eastAsia="Arial" w:hAnsi="Aptos" w:cs="Arial"/>
          <w:bCs/>
          <w:sz w:val="22"/>
          <w:szCs w:val="22"/>
        </w:rPr>
      </w:pPr>
      <w:r w:rsidRPr="00F51747">
        <w:rPr>
          <w:rFonts w:ascii="Aptos" w:eastAsia="Arial" w:hAnsi="Aptos" w:cs="Arial"/>
          <w:bCs/>
          <w:sz w:val="22"/>
          <w:szCs w:val="22"/>
        </w:rPr>
        <w:t xml:space="preserve">Οι παραπάνω εργασίες θα πραγματοποιηθούν με τη χρήση των κατάλληλων ειδικών μηχανημάτων και εργαλείων από εξειδικευμένο προσωπικό, το οποίο θα λαμβάνει όλα τα απαραίτητα μέτρα ασφαλείας για την αποφυγή ατυχημάτων. Όλες οι προαναφερόμενες εργασίες θα υλοποιούνται ύστερα από έγκαιρες εντολές από την αρμόδια υπηρεσία με τις οποίες θα καθορίζονται οι θέσεις, τα μήκη και οι χρόνοι, που κατά την κρίση της υπηρεσίας θα πρέπει να υλοποιηθεί η εκάστοτε ανατιθέμενη εργασία. </w:t>
      </w:r>
    </w:p>
    <w:p w14:paraId="380E3BBB" w14:textId="77777777" w:rsidR="00F51747" w:rsidRPr="00F51747" w:rsidRDefault="00F51747" w:rsidP="00F51747">
      <w:pPr>
        <w:jc w:val="both"/>
        <w:rPr>
          <w:rFonts w:ascii="Aptos" w:eastAsia="Arial" w:hAnsi="Aptos" w:cs="Arial"/>
          <w:bCs/>
          <w:sz w:val="22"/>
          <w:szCs w:val="22"/>
        </w:rPr>
      </w:pPr>
    </w:p>
    <w:p w14:paraId="1516359A" w14:textId="77777777" w:rsidR="00F51747" w:rsidRPr="00F51747" w:rsidRDefault="00F51747" w:rsidP="00F51747">
      <w:pPr>
        <w:jc w:val="both"/>
        <w:rPr>
          <w:rFonts w:ascii="Aptos" w:eastAsia="Arial" w:hAnsi="Aptos" w:cs="Arial"/>
          <w:bCs/>
          <w:sz w:val="22"/>
          <w:szCs w:val="22"/>
        </w:rPr>
      </w:pPr>
      <w:r w:rsidRPr="00F51747">
        <w:rPr>
          <w:rFonts w:ascii="Aptos" w:eastAsia="Arial" w:hAnsi="Aptos" w:cs="Arial"/>
          <w:bCs/>
          <w:sz w:val="22"/>
          <w:szCs w:val="22"/>
        </w:rPr>
        <w:t xml:space="preserve">Οι παραπάνω εργασίες καθαρισμού δεν υπόκεινται σε υποχρέωση περιβαλλοντικής </w:t>
      </w:r>
      <w:proofErr w:type="spellStart"/>
      <w:r w:rsidRPr="00F51747">
        <w:rPr>
          <w:rFonts w:ascii="Aptos" w:eastAsia="Arial" w:hAnsi="Aptos" w:cs="Arial"/>
          <w:bCs/>
          <w:sz w:val="22"/>
          <w:szCs w:val="22"/>
        </w:rPr>
        <w:t>αδειοδότησης</w:t>
      </w:r>
      <w:proofErr w:type="spellEnd"/>
      <w:r w:rsidRPr="00F51747">
        <w:rPr>
          <w:rFonts w:ascii="Aptos" w:eastAsia="Arial" w:hAnsi="Aptos" w:cs="Arial"/>
          <w:bCs/>
          <w:sz w:val="22"/>
          <w:szCs w:val="22"/>
        </w:rPr>
        <w:t xml:space="preserve"> σύμφωνα με το υπ’ </w:t>
      </w:r>
      <w:proofErr w:type="spellStart"/>
      <w:r w:rsidRPr="00F51747">
        <w:rPr>
          <w:rFonts w:ascii="Aptos" w:eastAsia="Arial" w:hAnsi="Aptos" w:cs="Arial"/>
          <w:bCs/>
          <w:sz w:val="22"/>
          <w:szCs w:val="22"/>
        </w:rPr>
        <w:t>αριθμ</w:t>
      </w:r>
      <w:proofErr w:type="spellEnd"/>
      <w:r w:rsidRPr="00F51747">
        <w:rPr>
          <w:rFonts w:ascii="Aptos" w:eastAsia="Arial" w:hAnsi="Aptos" w:cs="Arial"/>
          <w:bCs/>
          <w:sz w:val="22"/>
          <w:szCs w:val="22"/>
        </w:rPr>
        <w:t xml:space="preserve">. </w:t>
      </w:r>
      <w:proofErr w:type="spellStart"/>
      <w:r w:rsidRPr="00F51747">
        <w:rPr>
          <w:rFonts w:ascii="Aptos" w:eastAsia="Arial" w:hAnsi="Aptos" w:cs="Arial"/>
          <w:bCs/>
          <w:sz w:val="22"/>
          <w:szCs w:val="22"/>
        </w:rPr>
        <w:t>πρωτ</w:t>
      </w:r>
      <w:proofErr w:type="spellEnd"/>
      <w:r w:rsidRPr="00F51747">
        <w:rPr>
          <w:rFonts w:ascii="Aptos" w:eastAsia="Arial" w:hAnsi="Aptos" w:cs="Arial"/>
          <w:bCs/>
          <w:sz w:val="22"/>
          <w:szCs w:val="22"/>
        </w:rPr>
        <w:t xml:space="preserve">. 151155/05-07-2024 έγγραφο του Τμήματος Περιβάλλοντος &amp; </w:t>
      </w:r>
      <w:proofErr w:type="spellStart"/>
      <w:r w:rsidRPr="00F51747">
        <w:rPr>
          <w:rFonts w:ascii="Aptos" w:eastAsia="Arial" w:hAnsi="Aptos" w:cs="Arial"/>
          <w:bCs/>
          <w:sz w:val="22"/>
          <w:szCs w:val="22"/>
        </w:rPr>
        <w:t>Υδροοικονομίας</w:t>
      </w:r>
      <w:proofErr w:type="spellEnd"/>
      <w:r w:rsidRPr="00F51747">
        <w:rPr>
          <w:rFonts w:ascii="Aptos" w:eastAsia="Arial" w:hAnsi="Aptos" w:cs="Arial"/>
          <w:bCs/>
          <w:sz w:val="22"/>
          <w:szCs w:val="22"/>
        </w:rPr>
        <w:t xml:space="preserve"> ΠΕ Ευρυτανίας. </w:t>
      </w:r>
    </w:p>
    <w:p w14:paraId="1012FF0F" w14:textId="77777777" w:rsidR="00F51747" w:rsidRPr="00F51747" w:rsidRDefault="00F51747" w:rsidP="00F51747">
      <w:pPr>
        <w:jc w:val="both"/>
        <w:rPr>
          <w:rFonts w:ascii="Aptos" w:eastAsia="Arial" w:hAnsi="Aptos" w:cs="Arial"/>
          <w:bCs/>
          <w:sz w:val="22"/>
          <w:szCs w:val="22"/>
        </w:rPr>
      </w:pPr>
    </w:p>
    <w:p w14:paraId="43CF9912" w14:textId="77777777" w:rsidR="00F51747" w:rsidRPr="00F51747" w:rsidRDefault="00F51747" w:rsidP="00F51747">
      <w:pPr>
        <w:jc w:val="both"/>
        <w:rPr>
          <w:rFonts w:ascii="Aptos" w:eastAsia="Arial" w:hAnsi="Aptos" w:cs="Arial"/>
          <w:bCs/>
          <w:sz w:val="22"/>
          <w:szCs w:val="22"/>
        </w:rPr>
      </w:pPr>
      <w:r w:rsidRPr="00F51747">
        <w:rPr>
          <w:rFonts w:ascii="Aptos" w:eastAsia="Arial" w:hAnsi="Aptos" w:cs="Arial"/>
          <w:bCs/>
          <w:sz w:val="22"/>
          <w:szCs w:val="22"/>
        </w:rPr>
        <w:t xml:space="preserve">Όλες οι εργασίες θα γίνουν σύμφωνα με το περιγραφικό τιμολόγιο της παρούσης μελέτης και για τις ποσότητες των προϊόντων του καθαρισμού, σύμφωνα με τον τρόπο επιμέτρησης ο οποίος αναφέρεται στο αντίστοιχο άρθρο στην Ειδική Συγγραφή Υποχρεώσεων. </w:t>
      </w:r>
    </w:p>
    <w:p w14:paraId="0E303157" w14:textId="77777777" w:rsidR="00F51747" w:rsidRPr="00F51747" w:rsidRDefault="00F51747" w:rsidP="00F51747">
      <w:pPr>
        <w:jc w:val="both"/>
        <w:rPr>
          <w:rFonts w:ascii="Aptos" w:eastAsia="Arial" w:hAnsi="Aptos" w:cs="Arial"/>
          <w:bCs/>
          <w:sz w:val="22"/>
          <w:szCs w:val="22"/>
        </w:rPr>
      </w:pPr>
    </w:p>
    <w:p w14:paraId="69E19C5D" w14:textId="77777777" w:rsidR="00F51747" w:rsidRPr="00F51747" w:rsidRDefault="00F51747" w:rsidP="00F51747">
      <w:pPr>
        <w:jc w:val="both"/>
        <w:rPr>
          <w:rFonts w:ascii="Aptos" w:eastAsia="Arial" w:hAnsi="Aptos" w:cs="Arial"/>
          <w:bCs/>
          <w:sz w:val="22"/>
          <w:szCs w:val="22"/>
        </w:rPr>
      </w:pPr>
      <w:r w:rsidRPr="00F51747">
        <w:rPr>
          <w:rFonts w:ascii="Aptos" w:eastAsia="Arial" w:hAnsi="Aptos" w:cs="Arial"/>
          <w:bCs/>
          <w:sz w:val="22"/>
          <w:szCs w:val="22"/>
        </w:rPr>
        <w:t xml:space="preserve">Ακόμα ο </w:t>
      </w:r>
      <w:proofErr w:type="spellStart"/>
      <w:r w:rsidRPr="00F51747">
        <w:rPr>
          <w:rFonts w:ascii="Aptos" w:eastAsia="Arial" w:hAnsi="Aptos" w:cs="Arial"/>
          <w:bCs/>
          <w:sz w:val="22"/>
          <w:szCs w:val="22"/>
        </w:rPr>
        <w:t>Πάροχος</w:t>
      </w:r>
      <w:proofErr w:type="spellEnd"/>
      <w:r w:rsidRPr="00F51747">
        <w:rPr>
          <w:rFonts w:ascii="Aptos" w:eastAsia="Arial" w:hAnsi="Aptos" w:cs="Arial"/>
          <w:bCs/>
          <w:sz w:val="22"/>
          <w:szCs w:val="22"/>
        </w:rPr>
        <w:t xml:space="preserve"> υποχρεούται : </w:t>
      </w:r>
    </w:p>
    <w:p w14:paraId="0F3879C0" w14:textId="77777777" w:rsidR="00F51747" w:rsidRPr="00F51747" w:rsidRDefault="00F51747" w:rsidP="00F51747">
      <w:pPr>
        <w:numPr>
          <w:ilvl w:val="0"/>
          <w:numId w:val="34"/>
        </w:numPr>
        <w:suppressAutoHyphens/>
        <w:spacing w:after="120"/>
        <w:jc w:val="both"/>
        <w:rPr>
          <w:rFonts w:ascii="Aptos" w:eastAsia="Arial" w:hAnsi="Aptos" w:cs="Arial"/>
          <w:bCs/>
          <w:sz w:val="22"/>
          <w:szCs w:val="22"/>
        </w:rPr>
      </w:pPr>
      <w:r w:rsidRPr="00F51747">
        <w:rPr>
          <w:rFonts w:ascii="Aptos" w:eastAsia="Arial" w:hAnsi="Aptos" w:cs="Arial"/>
          <w:bCs/>
          <w:sz w:val="22"/>
          <w:szCs w:val="22"/>
        </w:rPr>
        <w:t xml:space="preserve">Να τοποθετήσει κατάλληλη σήμανση όπου θα εκτελεί εργασίες, με την τοποθέτηση όλων των απαιτούμενων μέσων (στηθαία σκυροδέματος </w:t>
      </w:r>
      <w:proofErr w:type="spellStart"/>
      <w:r w:rsidRPr="00F51747">
        <w:rPr>
          <w:rFonts w:ascii="Aptos" w:eastAsia="Arial" w:hAnsi="Aptos" w:cs="Arial"/>
          <w:bCs/>
          <w:sz w:val="22"/>
          <w:szCs w:val="22"/>
        </w:rPr>
        <w:t>New</w:t>
      </w:r>
      <w:proofErr w:type="spellEnd"/>
      <w:r w:rsidRPr="00F51747">
        <w:rPr>
          <w:rFonts w:ascii="Aptos" w:eastAsia="Arial" w:hAnsi="Aptos" w:cs="Arial"/>
          <w:bCs/>
          <w:sz w:val="22"/>
          <w:szCs w:val="22"/>
        </w:rPr>
        <w:t xml:space="preserve"> </w:t>
      </w:r>
      <w:proofErr w:type="spellStart"/>
      <w:r w:rsidRPr="00F51747">
        <w:rPr>
          <w:rFonts w:ascii="Aptos" w:eastAsia="Arial" w:hAnsi="Aptos" w:cs="Arial"/>
          <w:bCs/>
          <w:sz w:val="22"/>
          <w:szCs w:val="22"/>
        </w:rPr>
        <w:t>Jersey</w:t>
      </w:r>
      <w:proofErr w:type="spellEnd"/>
      <w:r w:rsidRPr="00F51747">
        <w:rPr>
          <w:rFonts w:ascii="Aptos" w:eastAsia="Arial" w:hAnsi="Aptos" w:cs="Arial"/>
          <w:bCs/>
          <w:sz w:val="22"/>
          <w:szCs w:val="22"/>
        </w:rPr>
        <w:t xml:space="preserve">, </w:t>
      </w:r>
      <w:proofErr w:type="spellStart"/>
      <w:r w:rsidRPr="00F51747">
        <w:rPr>
          <w:rFonts w:ascii="Aptos" w:eastAsia="Arial" w:hAnsi="Aptos" w:cs="Arial"/>
          <w:bCs/>
          <w:sz w:val="22"/>
          <w:szCs w:val="22"/>
        </w:rPr>
        <w:t>αναλάμποντες</w:t>
      </w:r>
      <w:proofErr w:type="spellEnd"/>
      <w:r w:rsidRPr="00F51747">
        <w:rPr>
          <w:rFonts w:ascii="Aptos" w:eastAsia="Arial" w:hAnsi="Aptos" w:cs="Arial"/>
          <w:bCs/>
          <w:sz w:val="22"/>
          <w:szCs w:val="22"/>
        </w:rPr>
        <w:t xml:space="preserve"> φανοί, πινακίδες κλπ.) χωρίς αμοιβή για αυτή τη σήμανση, δεδομένου ότι περιλαμβάνεται η δαπάνη </w:t>
      </w:r>
      <w:proofErr w:type="spellStart"/>
      <w:r w:rsidRPr="00F51747">
        <w:rPr>
          <w:rFonts w:ascii="Aptos" w:eastAsia="Arial" w:hAnsi="Aptos" w:cs="Arial"/>
          <w:bCs/>
          <w:sz w:val="22"/>
          <w:szCs w:val="22"/>
        </w:rPr>
        <w:t>ανηγμένη</w:t>
      </w:r>
      <w:proofErr w:type="spellEnd"/>
      <w:r w:rsidRPr="00F51747">
        <w:rPr>
          <w:rFonts w:ascii="Aptos" w:eastAsia="Arial" w:hAnsi="Aptos" w:cs="Arial"/>
          <w:bCs/>
          <w:sz w:val="22"/>
          <w:szCs w:val="22"/>
        </w:rPr>
        <w:t xml:space="preserve"> στις τιμές του τιμολογίου της μελέτης. </w:t>
      </w:r>
    </w:p>
    <w:p w14:paraId="04A365B0" w14:textId="77777777" w:rsidR="00F51747" w:rsidRPr="00F51747" w:rsidRDefault="00F51747" w:rsidP="00F51747">
      <w:pPr>
        <w:numPr>
          <w:ilvl w:val="0"/>
          <w:numId w:val="34"/>
        </w:numPr>
        <w:suppressAutoHyphens/>
        <w:spacing w:after="120"/>
        <w:jc w:val="both"/>
        <w:rPr>
          <w:rFonts w:ascii="Aptos" w:eastAsia="Arial" w:hAnsi="Aptos" w:cs="Arial"/>
          <w:bCs/>
          <w:sz w:val="22"/>
          <w:szCs w:val="22"/>
        </w:rPr>
      </w:pPr>
      <w:r w:rsidRPr="00F51747">
        <w:rPr>
          <w:rFonts w:ascii="Aptos" w:eastAsia="Arial" w:hAnsi="Aptos" w:cs="Arial"/>
          <w:bCs/>
          <w:sz w:val="22"/>
          <w:szCs w:val="22"/>
        </w:rPr>
        <w:t xml:space="preserve">Να διαθέτει όλο τον απαιτούμενο μηχανολογικό εξοπλισμό (φορτωτές, JCB, διαμορφωτές, φορτηγά κλπ.) για την αντιμετώπιση έκτακτων αναγκών λόγω πλημμυρών που πιθανόν θα πλήξουν την περιοχή του έργου. Ο </w:t>
      </w:r>
      <w:proofErr w:type="spellStart"/>
      <w:r w:rsidRPr="00F51747">
        <w:rPr>
          <w:rFonts w:ascii="Aptos" w:eastAsia="Arial" w:hAnsi="Aptos" w:cs="Arial"/>
          <w:bCs/>
          <w:sz w:val="22"/>
          <w:szCs w:val="22"/>
        </w:rPr>
        <w:t>Πάροχος</w:t>
      </w:r>
      <w:proofErr w:type="spellEnd"/>
      <w:r w:rsidRPr="00F51747">
        <w:rPr>
          <w:rFonts w:ascii="Aptos" w:eastAsia="Arial" w:hAnsi="Aptos" w:cs="Arial"/>
          <w:bCs/>
          <w:sz w:val="22"/>
          <w:szCs w:val="22"/>
        </w:rPr>
        <w:t xml:space="preserve"> υποχρεούται στην περίπτωση αυτή, πλην του καθαρισμού των ρεμάτων να καθαρίσει και οδούς, γήπεδα και κάθε έκταση που θα υποδειχθεί από την Υπηρεσία. </w:t>
      </w:r>
    </w:p>
    <w:p w14:paraId="0B80C77D" w14:textId="77777777" w:rsidR="00F51747" w:rsidRPr="00F51747" w:rsidRDefault="00F51747" w:rsidP="00F51747">
      <w:pPr>
        <w:numPr>
          <w:ilvl w:val="0"/>
          <w:numId w:val="34"/>
        </w:numPr>
        <w:suppressAutoHyphens/>
        <w:spacing w:after="120"/>
        <w:jc w:val="both"/>
        <w:rPr>
          <w:rFonts w:ascii="Aptos" w:eastAsia="Arial" w:hAnsi="Aptos" w:cs="Arial"/>
          <w:bCs/>
          <w:sz w:val="22"/>
          <w:szCs w:val="22"/>
        </w:rPr>
      </w:pPr>
      <w:r w:rsidRPr="00F51747">
        <w:rPr>
          <w:rFonts w:ascii="Aptos" w:eastAsia="Arial" w:hAnsi="Aptos" w:cs="Arial"/>
          <w:bCs/>
          <w:sz w:val="22"/>
          <w:szCs w:val="22"/>
        </w:rPr>
        <w:t xml:space="preserve">Να λάβει μέτρα προστασίας του Περιβάλλοντος, όπως: αντιμετώπισης της διάβρωσης το εδάφους στους χώρους εκτέλεσης της εργασίας, μείωσης των αιωρημάτων κατά τον καθαρισμό από τα μπάζα, μείωσης των οχλήσεων στην χλωρίδα και την πανίδα της περιοχής, προστασία ειδών χλωρίδας στους χώρους εκτέλεσης των έργων, αντιμετώπιση της διάβρωσης των αποθέσεων ακατάλληλων υλικών, αποφυγή εκροών λιπαντικών, υδρογονανθράκων, υγρών συσσωρευτών ή άλλων υγρών από χρησιμοποιούμενα μηχανήματα και εξοπλισμό στο έδαφος. </w:t>
      </w:r>
    </w:p>
    <w:p w14:paraId="6671C2E0" w14:textId="77777777" w:rsidR="00F51747" w:rsidRPr="00F51747" w:rsidRDefault="00F51747" w:rsidP="00F51747">
      <w:pPr>
        <w:numPr>
          <w:ilvl w:val="0"/>
          <w:numId w:val="34"/>
        </w:numPr>
        <w:suppressAutoHyphens/>
        <w:spacing w:after="120"/>
        <w:jc w:val="both"/>
        <w:rPr>
          <w:rFonts w:ascii="Aptos" w:eastAsia="Arial" w:hAnsi="Aptos" w:cs="Arial"/>
          <w:bCs/>
          <w:sz w:val="22"/>
          <w:szCs w:val="22"/>
        </w:rPr>
      </w:pPr>
      <w:r w:rsidRPr="00F51747">
        <w:rPr>
          <w:rFonts w:ascii="Aptos" w:eastAsia="Arial" w:hAnsi="Aptos" w:cs="Arial"/>
          <w:bCs/>
          <w:sz w:val="22"/>
          <w:szCs w:val="22"/>
        </w:rPr>
        <w:t xml:space="preserve">Για την πρόληψη και αποφυγή ατυχημάτων ,ο χειρισμός του εξοπλισμού και των εργαλείων να γίνεται, με ευθύνη του </w:t>
      </w:r>
      <w:proofErr w:type="spellStart"/>
      <w:r w:rsidRPr="00F51747">
        <w:rPr>
          <w:rFonts w:ascii="Aptos" w:eastAsia="Arial" w:hAnsi="Aptos" w:cs="Arial"/>
          <w:bCs/>
          <w:sz w:val="22"/>
          <w:szCs w:val="22"/>
        </w:rPr>
        <w:t>Παρόχου</w:t>
      </w:r>
      <w:proofErr w:type="spellEnd"/>
      <w:r w:rsidRPr="00F51747">
        <w:rPr>
          <w:rFonts w:ascii="Aptos" w:eastAsia="Arial" w:hAnsi="Aptos" w:cs="Arial"/>
          <w:bCs/>
          <w:sz w:val="22"/>
          <w:szCs w:val="22"/>
        </w:rPr>
        <w:t xml:space="preserve">, μόνον από εξουσιοδοτημένα άτομα. Κανένα άτομο χωρίς επαρκή καθοδήγηση, εκπαίδευση και χωρίς την πιστοποίηση της ικανότητάς του δεν πρέπει να χειρίζεται τον εξοπλισμό η τα εργαλεία. Πηγές κινδύνου κατά την εκτέλεση των εργασιών είναι ολισθήσεις ασταθών πρανών, εισροή υδάτων, ολισθήσεις – πτώσεις ατόμων, ανατροπή μηχανημάτων έργων, τραυματισμοί προσωπικού, </w:t>
      </w:r>
      <w:proofErr w:type="spellStart"/>
      <w:r w:rsidRPr="00F51747">
        <w:rPr>
          <w:rFonts w:ascii="Aptos" w:eastAsia="Arial" w:hAnsi="Aptos" w:cs="Arial"/>
          <w:bCs/>
          <w:sz w:val="22"/>
          <w:szCs w:val="22"/>
        </w:rPr>
        <w:t>κ.λ.π</w:t>
      </w:r>
      <w:proofErr w:type="spellEnd"/>
      <w:r w:rsidRPr="00F51747">
        <w:rPr>
          <w:rFonts w:ascii="Aptos" w:eastAsia="Arial" w:hAnsi="Aptos" w:cs="Arial"/>
          <w:bCs/>
          <w:sz w:val="22"/>
          <w:szCs w:val="22"/>
        </w:rPr>
        <w:t xml:space="preserve">. </w:t>
      </w:r>
    </w:p>
    <w:p w14:paraId="354DFB9E" w14:textId="77777777" w:rsidR="00F51747" w:rsidRPr="00F51747" w:rsidRDefault="00F51747" w:rsidP="00F51747">
      <w:pPr>
        <w:numPr>
          <w:ilvl w:val="0"/>
          <w:numId w:val="34"/>
        </w:numPr>
        <w:suppressAutoHyphens/>
        <w:spacing w:after="120"/>
        <w:jc w:val="both"/>
        <w:rPr>
          <w:rFonts w:ascii="Aptos" w:eastAsia="Arial" w:hAnsi="Aptos" w:cs="Arial"/>
          <w:bCs/>
          <w:sz w:val="22"/>
          <w:szCs w:val="22"/>
        </w:rPr>
      </w:pPr>
      <w:r w:rsidRPr="00F51747">
        <w:rPr>
          <w:rFonts w:ascii="Aptos" w:eastAsia="Arial" w:hAnsi="Aptos" w:cs="Arial"/>
          <w:bCs/>
          <w:sz w:val="22"/>
          <w:szCs w:val="22"/>
        </w:rPr>
        <w:t>Να λάβει όλα τα απαραίτητα μέτρα ασφαλείας σύμφωνα με την ισχύουσα νομοθεσία σχετικά με τη χρήση μέσων ατομικής προστασίας (ΜΑΠ) κατά την εκτέλεση των υπηρεσιών</w:t>
      </w:r>
    </w:p>
    <w:p w14:paraId="0BBAB9FD" w14:textId="77777777" w:rsidR="00F51747" w:rsidRPr="00F51747" w:rsidRDefault="00F51747" w:rsidP="00F51747">
      <w:pPr>
        <w:numPr>
          <w:ilvl w:val="0"/>
          <w:numId w:val="34"/>
        </w:numPr>
        <w:suppressAutoHyphens/>
        <w:spacing w:after="120"/>
        <w:jc w:val="both"/>
        <w:rPr>
          <w:rFonts w:ascii="Aptos" w:eastAsia="Arial" w:hAnsi="Aptos" w:cs="Arial"/>
          <w:bCs/>
          <w:sz w:val="22"/>
          <w:szCs w:val="22"/>
        </w:rPr>
      </w:pPr>
      <w:r w:rsidRPr="00F51747">
        <w:rPr>
          <w:rFonts w:ascii="Aptos" w:eastAsia="Arial" w:hAnsi="Aptos" w:cs="Arial"/>
          <w:bCs/>
          <w:sz w:val="22"/>
          <w:szCs w:val="22"/>
        </w:rPr>
        <w:t xml:space="preserve">Είναι αποκλειστικός και μόνος υπεύθυνος ποινικά και αστικά για κάθε ατύχημα που πιθανόν να συμβεί στο προσωπικό του ή σε τρίτους. Η Υπηρεσία δεν έχει καμία αστική ή νομική ευθύνη για κάθε αξίωση εκ μέρους οποιοδήποτε μισθωτού του </w:t>
      </w:r>
      <w:proofErr w:type="spellStart"/>
      <w:r w:rsidRPr="00F51747">
        <w:rPr>
          <w:rFonts w:ascii="Aptos" w:eastAsia="Arial" w:hAnsi="Aptos" w:cs="Arial"/>
          <w:bCs/>
          <w:sz w:val="22"/>
          <w:szCs w:val="22"/>
        </w:rPr>
        <w:t>Παρόχου</w:t>
      </w:r>
      <w:proofErr w:type="spellEnd"/>
      <w:r w:rsidRPr="00F51747">
        <w:rPr>
          <w:rFonts w:ascii="Aptos" w:eastAsia="Arial" w:hAnsi="Aptos" w:cs="Arial"/>
          <w:bCs/>
          <w:sz w:val="22"/>
          <w:szCs w:val="22"/>
        </w:rPr>
        <w:t xml:space="preserve">, τρίτων ή του </w:t>
      </w:r>
      <w:proofErr w:type="spellStart"/>
      <w:r w:rsidRPr="00F51747">
        <w:rPr>
          <w:rFonts w:ascii="Aptos" w:eastAsia="Arial" w:hAnsi="Aptos" w:cs="Arial"/>
          <w:bCs/>
          <w:sz w:val="22"/>
          <w:szCs w:val="22"/>
        </w:rPr>
        <w:t>Πάροχου</w:t>
      </w:r>
      <w:proofErr w:type="spellEnd"/>
      <w:r w:rsidRPr="00F51747">
        <w:rPr>
          <w:rFonts w:ascii="Aptos" w:eastAsia="Arial" w:hAnsi="Aptos" w:cs="Arial"/>
          <w:bCs/>
          <w:sz w:val="22"/>
          <w:szCs w:val="22"/>
        </w:rPr>
        <w:t xml:space="preserve"> και η υποχρέωση της εξαντλείται πλήρως με την καταβολή της δαπάνης των πιστοποιημένων, μέσω εγκεκριμένων επιμετρήσεων, υπηρεσιών. </w:t>
      </w:r>
    </w:p>
    <w:p w14:paraId="157DCD5E" w14:textId="77777777" w:rsidR="00F51747" w:rsidRPr="00F51747" w:rsidRDefault="00F51747" w:rsidP="00F51747">
      <w:pPr>
        <w:numPr>
          <w:ilvl w:val="0"/>
          <w:numId w:val="34"/>
        </w:numPr>
        <w:suppressAutoHyphens/>
        <w:spacing w:after="120"/>
        <w:jc w:val="both"/>
        <w:rPr>
          <w:rFonts w:ascii="Aptos" w:eastAsia="Arial" w:hAnsi="Aptos" w:cs="Arial"/>
          <w:bCs/>
          <w:sz w:val="22"/>
          <w:szCs w:val="22"/>
        </w:rPr>
      </w:pPr>
      <w:r w:rsidRPr="00F51747">
        <w:rPr>
          <w:rFonts w:ascii="Aptos" w:eastAsia="Arial" w:hAnsi="Aptos" w:cs="Arial"/>
          <w:bCs/>
          <w:sz w:val="22"/>
          <w:szCs w:val="22"/>
        </w:rPr>
        <w:t xml:space="preserve">Τα μηχανήματα θα πρέπει να είναι σε άριστη κατάσταση και εφοδιασμένα με τις απαραίτητες άδειες κυκλοφορίας, εφόσον είναι σε κυκλοφορία, να συμμορφώνονται με τις απαιτήσεις του τεχνικού ελέγχου Κ.Τ.Ε.Ο. και να είναι ασφαλισμένα, όπως ορίζει η ισχύουσα νομοθεσία. Σε περίπτωση που είναι καινούργια, θα πρέπει να διαθέτουν τα απαραίτητα δικαιολογητικά για ταξινόμηση. Οι οδηγοί θα πρέπει να έχουν οπωσδήποτε την ανάλογη επαγγελματική άδεια οδήγησης. </w:t>
      </w:r>
    </w:p>
    <w:p w14:paraId="163C5A4E" w14:textId="77777777" w:rsidR="00F51747" w:rsidRPr="00F51747" w:rsidRDefault="00F51747" w:rsidP="00F51747">
      <w:pPr>
        <w:numPr>
          <w:ilvl w:val="0"/>
          <w:numId w:val="34"/>
        </w:numPr>
        <w:suppressAutoHyphens/>
        <w:spacing w:after="120"/>
        <w:jc w:val="both"/>
        <w:rPr>
          <w:rFonts w:ascii="Aptos" w:eastAsia="Arial" w:hAnsi="Aptos" w:cs="Arial"/>
          <w:bCs/>
          <w:sz w:val="22"/>
          <w:szCs w:val="22"/>
        </w:rPr>
      </w:pPr>
      <w:r w:rsidRPr="00F51747">
        <w:rPr>
          <w:rFonts w:ascii="Aptos" w:eastAsia="Arial" w:hAnsi="Aptos" w:cs="Arial"/>
          <w:bCs/>
          <w:sz w:val="22"/>
          <w:szCs w:val="22"/>
        </w:rPr>
        <w:t xml:space="preserve">Στην σύνταξη οποιασδήποτε μελέτης απαιτηθεί για τα ανωτέρω τεχνικά έργα, χωρίς ιδιαίτερη αποζημίωση δεδομένου ότι αυτή περιλαμβάνεται η δαπάνη </w:t>
      </w:r>
      <w:proofErr w:type="spellStart"/>
      <w:r w:rsidRPr="00F51747">
        <w:rPr>
          <w:rFonts w:ascii="Aptos" w:eastAsia="Arial" w:hAnsi="Aptos" w:cs="Arial"/>
          <w:bCs/>
          <w:sz w:val="22"/>
          <w:szCs w:val="22"/>
        </w:rPr>
        <w:t>ανηγμένη</w:t>
      </w:r>
      <w:proofErr w:type="spellEnd"/>
      <w:r w:rsidRPr="00F51747">
        <w:rPr>
          <w:rFonts w:ascii="Aptos" w:eastAsia="Arial" w:hAnsi="Aptos" w:cs="Arial"/>
          <w:bCs/>
          <w:sz w:val="22"/>
          <w:szCs w:val="22"/>
        </w:rPr>
        <w:t xml:space="preserve"> στις τιμές του τιμολογίου της μελέτης. </w:t>
      </w:r>
    </w:p>
    <w:p w14:paraId="24611CEF" w14:textId="77777777" w:rsidR="00F51747" w:rsidRPr="00F51747" w:rsidRDefault="00F51747" w:rsidP="00F51747">
      <w:pPr>
        <w:rPr>
          <w:rFonts w:ascii="Aptos" w:eastAsia="Arial" w:hAnsi="Aptos" w:cs="Arial"/>
          <w:bCs/>
          <w:sz w:val="22"/>
          <w:szCs w:val="22"/>
        </w:rPr>
      </w:pPr>
    </w:p>
    <w:p w14:paraId="3C9FB1F3" w14:textId="77777777" w:rsidR="00F51747" w:rsidRPr="00F51747" w:rsidRDefault="00F51747" w:rsidP="00F51747">
      <w:pPr>
        <w:rPr>
          <w:rFonts w:ascii="Aptos" w:eastAsia="Arial" w:hAnsi="Aptos" w:cs="Arial"/>
          <w:bCs/>
          <w:sz w:val="22"/>
          <w:szCs w:val="22"/>
        </w:rPr>
      </w:pPr>
      <w:r w:rsidRPr="00F51747">
        <w:rPr>
          <w:rFonts w:ascii="Aptos" w:eastAsia="Arial" w:hAnsi="Aptos" w:cs="Arial"/>
          <w:bCs/>
          <w:sz w:val="22"/>
          <w:szCs w:val="22"/>
        </w:rPr>
        <w:t xml:space="preserve">Οι προσφορές που θα υποβληθούν θα πρέπει να πληρούν την παρούσα τεχνική έκθεση η οποία αποτελεί αναπόσπαστο μέρος της παρούσας Διακήρυξης. </w:t>
      </w:r>
    </w:p>
    <w:p w14:paraId="557A88CC" w14:textId="77777777" w:rsidR="00F51747" w:rsidRPr="00F51747" w:rsidRDefault="00F51747" w:rsidP="00F51747">
      <w:pPr>
        <w:rPr>
          <w:rFonts w:ascii="Aptos" w:eastAsia="Arial" w:hAnsi="Aptos" w:cs="Arial"/>
          <w:bCs/>
          <w:sz w:val="22"/>
          <w:szCs w:val="22"/>
        </w:rPr>
      </w:pPr>
    </w:p>
    <w:p w14:paraId="58DEEBED" w14:textId="77777777" w:rsidR="00F51747" w:rsidRPr="00F51747" w:rsidRDefault="00F51747" w:rsidP="00F51747">
      <w:pPr>
        <w:rPr>
          <w:rFonts w:ascii="Aptos" w:eastAsia="Arial" w:hAnsi="Aptos" w:cs="Arial"/>
          <w:bCs/>
          <w:sz w:val="22"/>
          <w:szCs w:val="22"/>
        </w:rPr>
      </w:pPr>
      <w:r w:rsidRPr="00F51747">
        <w:rPr>
          <w:rFonts w:ascii="Aptos" w:eastAsia="Arial" w:hAnsi="Aptos" w:cs="Arial"/>
          <w:bCs/>
          <w:sz w:val="22"/>
          <w:szCs w:val="22"/>
        </w:rPr>
        <w:t>Οι όροι των Τεχνικών Προδιαγραφών είναι απαράβατοι σύμφωνα με την παράγραφο 7 του άρθρου 3 του Π.Δ 118/07. Οι τιμές δεν υπόκεινται σε αναθεώρηση</w:t>
      </w:r>
    </w:p>
    <w:p w14:paraId="7B0DB990" w14:textId="77777777" w:rsidR="00F51747" w:rsidRPr="00F51747" w:rsidRDefault="00F51747" w:rsidP="00F51747">
      <w:pPr>
        <w:rPr>
          <w:rFonts w:ascii="Aptos" w:eastAsia="Arial" w:hAnsi="Aptos" w:cs="Arial"/>
          <w:bCs/>
          <w:sz w:val="22"/>
          <w:szCs w:val="22"/>
        </w:rPr>
      </w:pPr>
    </w:p>
    <w:p w14:paraId="5894BAAE" w14:textId="77777777" w:rsidR="00F51747" w:rsidRPr="00F51747" w:rsidRDefault="00F51747" w:rsidP="00F51747">
      <w:pPr>
        <w:rPr>
          <w:rFonts w:ascii="Aptos" w:eastAsia="Arial" w:hAnsi="Aptos" w:cs="Arial"/>
          <w:bCs/>
          <w:sz w:val="22"/>
          <w:szCs w:val="22"/>
        </w:rPr>
      </w:pPr>
      <w:r w:rsidRPr="00F51747">
        <w:rPr>
          <w:rFonts w:ascii="Aptos" w:eastAsia="Arial" w:hAnsi="Aptos" w:cs="Arial"/>
          <w:bCs/>
          <w:sz w:val="22"/>
          <w:szCs w:val="22"/>
        </w:rPr>
        <w:lastRenderedPageBreak/>
        <w:t>Τέλος, η υπηρεσία διατηρεί το δικαίωμα να διατάξει και άλλες εργασίες ή να περικόψει κάποιες από αυτές μέσα στα πλαίσια που οι κείμενες διατάξεις ορίζουν.</w:t>
      </w:r>
    </w:p>
    <w:p w14:paraId="5CCA784E" w14:textId="77777777" w:rsidR="00F51747" w:rsidRPr="00F51747" w:rsidRDefault="00F51747" w:rsidP="00F51747">
      <w:pPr>
        <w:rPr>
          <w:rFonts w:ascii="Aptos" w:eastAsia="Arial" w:hAnsi="Aptos" w:cs="Arial"/>
          <w:b/>
          <w:sz w:val="22"/>
          <w:szCs w:val="22"/>
        </w:rPr>
      </w:pPr>
    </w:p>
    <w:p w14:paraId="5E763308" w14:textId="77777777" w:rsidR="00F51747" w:rsidRPr="00F51747" w:rsidRDefault="00F51747" w:rsidP="00F51747">
      <w:pPr>
        <w:rPr>
          <w:rFonts w:ascii="Aptos" w:eastAsia="Arial" w:hAnsi="Aptos" w:cs="Arial"/>
          <w:b/>
          <w:sz w:val="22"/>
          <w:szCs w:val="22"/>
        </w:rPr>
      </w:pPr>
    </w:p>
    <w:p w14:paraId="7790ACEB" w14:textId="77777777" w:rsidR="00F51747" w:rsidRPr="00F51747" w:rsidRDefault="00F51747" w:rsidP="00F51747">
      <w:pPr>
        <w:numPr>
          <w:ilvl w:val="0"/>
          <w:numId w:val="32"/>
        </w:numPr>
        <w:tabs>
          <w:tab w:val="left" w:pos="284"/>
        </w:tabs>
        <w:suppressAutoHyphens/>
        <w:spacing w:after="120"/>
        <w:ind w:left="0" w:firstLine="0"/>
        <w:jc w:val="both"/>
        <w:rPr>
          <w:rFonts w:ascii="Aptos" w:eastAsia="Arial" w:hAnsi="Aptos" w:cs="Arial"/>
          <w:b/>
          <w:sz w:val="22"/>
          <w:szCs w:val="22"/>
        </w:rPr>
      </w:pPr>
      <w:r w:rsidRPr="00F51747">
        <w:rPr>
          <w:rFonts w:ascii="Aptos" w:eastAsia="Arial" w:hAnsi="Aptos" w:cs="Arial"/>
          <w:b/>
          <w:sz w:val="22"/>
          <w:szCs w:val="22"/>
        </w:rPr>
        <w:t>ΔΙΑΡΚΕΙΑ ΕΡΓΟΥ</w:t>
      </w:r>
    </w:p>
    <w:p w14:paraId="0446AC9C" w14:textId="77777777" w:rsidR="00F51747" w:rsidRPr="00F51747" w:rsidRDefault="00F51747" w:rsidP="00F51747">
      <w:pPr>
        <w:rPr>
          <w:rFonts w:ascii="Aptos" w:hAnsi="Aptos" w:cs="Arial"/>
          <w:sz w:val="22"/>
          <w:szCs w:val="22"/>
        </w:rPr>
      </w:pPr>
    </w:p>
    <w:p w14:paraId="26588C41" w14:textId="77777777" w:rsidR="00F51747" w:rsidRPr="00F51747" w:rsidRDefault="00F51747" w:rsidP="00F51747">
      <w:pPr>
        <w:jc w:val="both"/>
        <w:rPr>
          <w:rFonts w:ascii="Aptos" w:eastAsia="Arial" w:hAnsi="Aptos" w:cs="Arial"/>
          <w:sz w:val="22"/>
          <w:szCs w:val="22"/>
        </w:rPr>
      </w:pPr>
      <w:r w:rsidRPr="00F51747">
        <w:rPr>
          <w:rFonts w:ascii="Aptos" w:eastAsia="Arial" w:hAnsi="Aptos" w:cs="Arial"/>
          <w:sz w:val="22"/>
          <w:szCs w:val="22"/>
        </w:rPr>
        <w:t>Το έργο προβλέπεται να εκτελεστεί σε χρονικό διάστημα έξι (6) μηνών από την υπογραφή της σύμβασης σύμφωνα με τις διατάξεις του Ν.4412/2016 (ΦΕΚ 147 Α’) περί «Δημοσίων Συμβάσεων Έργων, Προμηθειών και Υπηρεσιών» όπως τροποποιήθηκε και ισχύει σήμερα .</w:t>
      </w:r>
    </w:p>
    <w:p w14:paraId="2E095A34" w14:textId="77777777" w:rsidR="00F51747" w:rsidRPr="00F51747" w:rsidRDefault="00F51747" w:rsidP="00F51747">
      <w:pPr>
        <w:jc w:val="both"/>
        <w:rPr>
          <w:rFonts w:ascii="Aptos" w:hAnsi="Aptos" w:cs="Arial"/>
          <w:sz w:val="22"/>
          <w:szCs w:val="22"/>
        </w:rPr>
      </w:pPr>
    </w:p>
    <w:p w14:paraId="37D64665" w14:textId="77777777" w:rsidR="00F51747" w:rsidRPr="00F51747" w:rsidRDefault="00F51747" w:rsidP="00F51747">
      <w:pPr>
        <w:jc w:val="both"/>
        <w:rPr>
          <w:rFonts w:ascii="Aptos" w:hAnsi="Aptos" w:cs="Arial"/>
          <w:sz w:val="22"/>
          <w:szCs w:val="22"/>
        </w:rPr>
      </w:pPr>
      <w:r w:rsidRPr="00F51747">
        <w:rPr>
          <w:rFonts w:ascii="Aptos" w:eastAsia="Arial" w:hAnsi="Aptos" w:cs="Arial"/>
          <w:sz w:val="22"/>
          <w:szCs w:val="22"/>
        </w:rPr>
        <w:t>Το έργο θα χρηματοδοτηθεί από πιστώσεις της Περιφέρειας Στερεάς Ελλάδας. Ο προϋπολογισμός του έργου ανέρχεται στο ποσό των 300.000,00€ συμπεριλαμβανομένου και του Φ.Π.Α 24%.</w:t>
      </w:r>
      <w:r w:rsidRPr="00F51747">
        <w:rPr>
          <w:rFonts w:ascii="Aptos" w:hAnsi="Aptos" w:cs="Arial"/>
          <w:sz w:val="22"/>
          <w:szCs w:val="22"/>
        </w:rPr>
        <w:tab/>
      </w:r>
    </w:p>
    <w:p w14:paraId="325771CD" w14:textId="77777777" w:rsidR="00F51747" w:rsidRPr="00F51747" w:rsidRDefault="00F51747" w:rsidP="00F51747">
      <w:pPr>
        <w:widowControl w:val="0"/>
        <w:tabs>
          <w:tab w:val="center" w:pos="1792"/>
          <w:tab w:val="center" w:pos="5453"/>
          <w:tab w:val="center" w:pos="9098"/>
        </w:tabs>
        <w:autoSpaceDE w:val="0"/>
        <w:autoSpaceDN w:val="0"/>
        <w:adjustRightInd w:val="0"/>
        <w:spacing w:line="210" w:lineRule="exact"/>
        <w:rPr>
          <w:rFonts w:ascii="Aptos" w:hAnsi="Aptos" w:cs="Arial"/>
          <w:sz w:val="36"/>
          <w:szCs w:val="36"/>
        </w:rPr>
      </w:pPr>
    </w:p>
    <w:tbl>
      <w:tblPr>
        <w:tblW w:w="10911" w:type="dxa"/>
        <w:jc w:val="center"/>
        <w:tblLook w:val="04A0" w:firstRow="1" w:lastRow="0" w:firstColumn="1" w:lastColumn="0" w:noHBand="0" w:noVBand="1"/>
      </w:tblPr>
      <w:tblGrid>
        <w:gridCol w:w="603"/>
        <w:gridCol w:w="4060"/>
        <w:gridCol w:w="562"/>
        <w:gridCol w:w="1102"/>
        <w:gridCol w:w="1122"/>
        <w:gridCol w:w="1040"/>
        <w:gridCol w:w="40"/>
        <w:gridCol w:w="1151"/>
        <w:gridCol w:w="40"/>
        <w:gridCol w:w="1191"/>
      </w:tblGrid>
      <w:tr w:rsidR="00F51747" w:rsidRPr="00F51747" w14:paraId="0B1EF3EE" w14:textId="77777777" w:rsidTr="00ED374E">
        <w:trPr>
          <w:trHeight w:val="300"/>
          <w:jc w:val="center"/>
        </w:trPr>
        <w:tc>
          <w:tcPr>
            <w:tcW w:w="10911" w:type="dxa"/>
            <w:gridSpan w:val="10"/>
            <w:tcBorders>
              <w:top w:val="nil"/>
              <w:left w:val="nil"/>
              <w:bottom w:val="nil"/>
              <w:right w:val="nil"/>
            </w:tcBorders>
            <w:shd w:val="clear" w:color="000000" w:fill="FFFFFF"/>
            <w:vAlign w:val="center"/>
            <w:hideMark/>
          </w:tcPr>
          <w:p w14:paraId="5FB58888" w14:textId="77777777" w:rsidR="00F51747" w:rsidRPr="00F51747" w:rsidRDefault="00F51747" w:rsidP="00F51747">
            <w:pPr>
              <w:jc w:val="center"/>
              <w:rPr>
                <w:rFonts w:ascii="Aptos" w:hAnsi="Aptos"/>
                <w:b/>
                <w:bCs/>
                <w:color w:val="000000"/>
                <w:u w:val="single"/>
              </w:rPr>
            </w:pPr>
            <w:r w:rsidRPr="00F51747">
              <w:rPr>
                <w:rFonts w:ascii="Aptos" w:hAnsi="Aptos"/>
                <w:b/>
                <w:bCs/>
                <w:color w:val="000000"/>
                <w:u w:val="single"/>
                <w:lang w:val="en-US"/>
              </w:rPr>
              <w:t>ΠΡΟΫΠΟΛΟΓΙΣΜΟΣ ΔΗΜΟΠΡΑΤΗΣΗΣ</w:t>
            </w:r>
          </w:p>
          <w:p w14:paraId="5243B90C" w14:textId="77777777" w:rsidR="00F51747" w:rsidRPr="00F51747" w:rsidRDefault="00F51747" w:rsidP="00F51747">
            <w:pPr>
              <w:jc w:val="center"/>
              <w:rPr>
                <w:rFonts w:ascii="Aptos" w:hAnsi="Aptos"/>
                <w:b/>
                <w:bCs/>
                <w:color w:val="000000"/>
                <w:u w:val="single"/>
              </w:rPr>
            </w:pPr>
          </w:p>
        </w:tc>
      </w:tr>
      <w:tr w:rsidR="00F51747" w:rsidRPr="00F51747" w14:paraId="30739AE1" w14:textId="77777777" w:rsidTr="00ED374E">
        <w:trPr>
          <w:trHeight w:hRule="exact" w:val="300"/>
          <w:jc w:val="center"/>
        </w:trPr>
        <w:tc>
          <w:tcPr>
            <w:tcW w:w="60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D809A86" w14:textId="77777777" w:rsidR="00F51747" w:rsidRPr="00F51747" w:rsidRDefault="00F51747" w:rsidP="00F51747">
            <w:pPr>
              <w:jc w:val="center"/>
              <w:rPr>
                <w:rFonts w:ascii="Aptos" w:hAnsi="Aptos"/>
                <w:b/>
                <w:bCs/>
                <w:color w:val="000000"/>
                <w:sz w:val="20"/>
                <w:szCs w:val="20"/>
              </w:rPr>
            </w:pPr>
            <w:r w:rsidRPr="00F51747">
              <w:rPr>
                <w:rFonts w:ascii="Aptos" w:hAnsi="Aptos"/>
                <w:b/>
                <w:bCs/>
                <w:color w:val="000000"/>
                <w:sz w:val="20"/>
                <w:szCs w:val="20"/>
                <w:lang w:val="en-US"/>
              </w:rPr>
              <w:t>A/A</w:t>
            </w:r>
          </w:p>
        </w:tc>
        <w:tc>
          <w:tcPr>
            <w:tcW w:w="415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9B4CED7" w14:textId="77777777" w:rsidR="00F51747" w:rsidRPr="00F51747" w:rsidRDefault="00F51747" w:rsidP="00F51747">
            <w:pPr>
              <w:jc w:val="center"/>
              <w:rPr>
                <w:rFonts w:ascii="Aptos" w:hAnsi="Aptos"/>
                <w:b/>
                <w:bCs/>
                <w:color w:val="000000"/>
                <w:sz w:val="20"/>
                <w:szCs w:val="20"/>
              </w:rPr>
            </w:pPr>
            <w:proofErr w:type="spellStart"/>
            <w:r w:rsidRPr="00F51747">
              <w:rPr>
                <w:rFonts w:ascii="Aptos" w:hAnsi="Aptos"/>
                <w:b/>
                <w:bCs/>
                <w:color w:val="000000"/>
                <w:sz w:val="20"/>
                <w:szCs w:val="20"/>
                <w:lang w:val="en-US"/>
              </w:rPr>
              <w:t>Είδος</w:t>
            </w:r>
            <w:proofErr w:type="spellEnd"/>
            <w:r w:rsidRPr="00F51747">
              <w:rPr>
                <w:rFonts w:ascii="Aptos" w:hAnsi="Aptos"/>
                <w:b/>
                <w:bCs/>
                <w:color w:val="000000"/>
                <w:sz w:val="20"/>
                <w:szCs w:val="20"/>
                <w:lang w:val="en-US"/>
              </w:rPr>
              <w:t xml:space="preserve"> </w:t>
            </w:r>
            <w:proofErr w:type="spellStart"/>
            <w:r w:rsidRPr="00F51747">
              <w:rPr>
                <w:rFonts w:ascii="Aptos" w:hAnsi="Aptos"/>
                <w:b/>
                <w:bCs/>
                <w:color w:val="000000"/>
                <w:sz w:val="20"/>
                <w:szCs w:val="20"/>
                <w:lang w:val="en-US"/>
              </w:rPr>
              <w:t>Εργ</w:t>
            </w:r>
            <w:proofErr w:type="spellEnd"/>
            <w:r w:rsidRPr="00F51747">
              <w:rPr>
                <w:rFonts w:ascii="Aptos" w:hAnsi="Aptos"/>
                <w:b/>
                <w:bCs/>
                <w:color w:val="000000"/>
                <w:sz w:val="20"/>
                <w:szCs w:val="20"/>
                <w:lang w:val="en-US"/>
              </w:rPr>
              <w:t>ασιών</w:t>
            </w:r>
          </w:p>
        </w:tc>
        <w:tc>
          <w:tcPr>
            <w:tcW w:w="56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86FBE82" w14:textId="77777777" w:rsidR="00F51747" w:rsidRPr="00F51747" w:rsidRDefault="00F51747" w:rsidP="00F51747">
            <w:pPr>
              <w:jc w:val="center"/>
              <w:rPr>
                <w:rFonts w:ascii="Aptos" w:hAnsi="Aptos"/>
                <w:b/>
                <w:bCs/>
                <w:color w:val="000000"/>
                <w:sz w:val="20"/>
                <w:szCs w:val="20"/>
              </w:rPr>
            </w:pPr>
            <w:r w:rsidRPr="00F51747">
              <w:rPr>
                <w:rFonts w:ascii="Aptos" w:hAnsi="Aptos"/>
                <w:b/>
                <w:bCs/>
                <w:color w:val="000000"/>
                <w:sz w:val="20"/>
                <w:szCs w:val="20"/>
                <w:lang w:val="en-US"/>
              </w:rPr>
              <w:t>Α.Τ.</w:t>
            </w:r>
          </w:p>
        </w:tc>
        <w:tc>
          <w:tcPr>
            <w:tcW w:w="1115"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71EC681A" w14:textId="77777777" w:rsidR="00F51747" w:rsidRPr="00F51747" w:rsidRDefault="00F51747" w:rsidP="00F51747">
            <w:pPr>
              <w:jc w:val="center"/>
              <w:rPr>
                <w:rFonts w:ascii="Aptos" w:hAnsi="Aptos"/>
                <w:b/>
                <w:bCs/>
                <w:color w:val="000000"/>
                <w:sz w:val="20"/>
                <w:szCs w:val="20"/>
              </w:rPr>
            </w:pPr>
            <w:proofErr w:type="spellStart"/>
            <w:r w:rsidRPr="00F51747">
              <w:rPr>
                <w:rFonts w:ascii="Aptos" w:hAnsi="Aptos"/>
                <w:b/>
                <w:bCs/>
                <w:color w:val="000000"/>
                <w:sz w:val="20"/>
                <w:szCs w:val="20"/>
                <w:lang w:val="en-US"/>
              </w:rPr>
              <w:t>Μον</w:t>
            </w:r>
            <w:proofErr w:type="spellEnd"/>
            <w:r w:rsidRPr="00F51747">
              <w:rPr>
                <w:rFonts w:ascii="Aptos" w:hAnsi="Aptos"/>
                <w:b/>
                <w:bCs/>
                <w:color w:val="000000"/>
                <w:sz w:val="20"/>
                <w:szCs w:val="20"/>
                <w:lang w:val="en-US"/>
              </w:rPr>
              <w:t>. Mετρ.</w:t>
            </w:r>
          </w:p>
        </w:tc>
        <w:tc>
          <w:tcPr>
            <w:tcW w:w="112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562966C" w14:textId="77777777" w:rsidR="00F51747" w:rsidRPr="00F51747" w:rsidRDefault="00F51747" w:rsidP="00F51747">
            <w:pPr>
              <w:jc w:val="center"/>
              <w:rPr>
                <w:rFonts w:ascii="Aptos" w:hAnsi="Aptos"/>
                <w:b/>
                <w:bCs/>
                <w:color w:val="000000"/>
                <w:sz w:val="20"/>
                <w:szCs w:val="20"/>
              </w:rPr>
            </w:pPr>
            <w:proofErr w:type="spellStart"/>
            <w:r w:rsidRPr="00F51747">
              <w:rPr>
                <w:rFonts w:ascii="Aptos" w:hAnsi="Aptos"/>
                <w:b/>
                <w:bCs/>
                <w:color w:val="000000"/>
                <w:sz w:val="20"/>
                <w:szCs w:val="20"/>
                <w:lang w:val="en-US"/>
              </w:rPr>
              <w:t>Ποσότητ</w:t>
            </w:r>
            <w:proofErr w:type="spellEnd"/>
            <w:r w:rsidRPr="00F51747">
              <w:rPr>
                <w:rFonts w:ascii="Aptos" w:hAnsi="Aptos"/>
                <w:b/>
                <w:bCs/>
                <w:color w:val="000000"/>
                <w:sz w:val="20"/>
                <w:szCs w:val="20"/>
                <w:lang w:val="en-US"/>
              </w:rPr>
              <w:t>α</w:t>
            </w:r>
          </w:p>
        </w:tc>
        <w:tc>
          <w:tcPr>
            <w:tcW w:w="104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02317326" w14:textId="77777777" w:rsidR="00F51747" w:rsidRPr="00F51747" w:rsidRDefault="00F51747" w:rsidP="00F51747">
            <w:pPr>
              <w:jc w:val="center"/>
              <w:rPr>
                <w:rFonts w:ascii="Aptos" w:hAnsi="Aptos"/>
                <w:b/>
                <w:bCs/>
                <w:color w:val="000000"/>
                <w:sz w:val="20"/>
                <w:szCs w:val="20"/>
              </w:rPr>
            </w:pPr>
            <w:proofErr w:type="spellStart"/>
            <w:r w:rsidRPr="00F51747">
              <w:rPr>
                <w:rFonts w:ascii="Aptos" w:hAnsi="Aptos"/>
                <w:b/>
                <w:bCs/>
                <w:color w:val="000000"/>
                <w:sz w:val="20"/>
                <w:szCs w:val="20"/>
                <w:lang w:val="en-US"/>
              </w:rPr>
              <w:t>Τιμή</w:t>
            </w:r>
            <w:proofErr w:type="spellEnd"/>
            <w:r w:rsidRPr="00F51747">
              <w:rPr>
                <w:rFonts w:ascii="Aptos" w:hAnsi="Aptos"/>
                <w:b/>
                <w:bCs/>
                <w:color w:val="000000"/>
                <w:sz w:val="20"/>
                <w:szCs w:val="20"/>
                <w:lang w:val="en-US"/>
              </w:rPr>
              <w:t xml:space="preserve"> </w:t>
            </w:r>
            <w:proofErr w:type="spellStart"/>
            <w:r w:rsidRPr="00F51747">
              <w:rPr>
                <w:rFonts w:ascii="Aptos" w:hAnsi="Aptos"/>
                <w:b/>
                <w:bCs/>
                <w:color w:val="000000"/>
                <w:sz w:val="20"/>
                <w:szCs w:val="20"/>
                <w:lang w:val="en-US"/>
              </w:rPr>
              <w:t>Μονάδ</w:t>
            </w:r>
            <w:proofErr w:type="spellEnd"/>
            <w:r w:rsidRPr="00F51747">
              <w:rPr>
                <w:rFonts w:ascii="Aptos" w:hAnsi="Aptos"/>
                <w:b/>
                <w:bCs/>
                <w:color w:val="000000"/>
                <w:sz w:val="20"/>
                <w:szCs w:val="20"/>
                <w:lang w:val="en-US"/>
              </w:rPr>
              <w:t>ας (</w:t>
            </w:r>
            <w:proofErr w:type="spellStart"/>
            <w:r w:rsidRPr="00F51747">
              <w:rPr>
                <w:rFonts w:ascii="Aptos" w:hAnsi="Aptos"/>
                <w:b/>
                <w:bCs/>
                <w:color w:val="000000"/>
                <w:sz w:val="20"/>
                <w:szCs w:val="20"/>
                <w:lang w:val="en-US"/>
              </w:rPr>
              <w:t>Ευρώ</w:t>
            </w:r>
            <w:proofErr w:type="spellEnd"/>
            <w:r w:rsidRPr="00F51747">
              <w:rPr>
                <w:rFonts w:ascii="Aptos" w:hAnsi="Aptos"/>
                <w:b/>
                <w:bCs/>
                <w:color w:val="000000"/>
                <w:sz w:val="20"/>
                <w:szCs w:val="20"/>
                <w:lang w:val="en-US"/>
              </w:rPr>
              <w:t>)</w:t>
            </w:r>
          </w:p>
        </w:tc>
        <w:tc>
          <w:tcPr>
            <w:tcW w:w="2309"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E1B17FA" w14:textId="77777777" w:rsidR="00F51747" w:rsidRPr="00F51747" w:rsidRDefault="00F51747" w:rsidP="00F51747">
            <w:pPr>
              <w:jc w:val="center"/>
              <w:rPr>
                <w:rFonts w:ascii="Aptos" w:hAnsi="Aptos"/>
                <w:b/>
                <w:bCs/>
                <w:color w:val="000000"/>
                <w:sz w:val="20"/>
                <w:szCs w:val="20"/>
              </w:rPr>
            </w:pPr>
            <w:r w:rsidRPr="00F51747">
              <w:rPr>
                <w:rFonts w:ascii="Aptos" w:hAnsi="Aptos"/>
                <w:b/>
                <w:bCs/>
                <w:color w:val="000000"/>
                <w:sz w:val="20"/>
                <w:szCs w:val="20"/>
                <w:lang w:val="en-US"/>
              </w:rPr>
              <w:t>Δαπ</w:t>
            </w:r>
            <w:proofErr w:type="spellStart"/>
            <w:r w:rsidRPr="00F51747">
              <w:rPr>
                <w:rFonts w:ascii="Aptos" w:hAnsi="Aptos"/>
                <w:b/>
                <w:bCs/>
                <w:color w:val="000000"/>
                <w:sz w:val="20"/>
                <w:szCs w:val="20"/>
                <w:lang w:val="en-US"/>
              </w:rPr>
              <w:t>άνη</w:t>
            </w:r>
            <w:proofErr w:type="spellEnd"/>
            <w:r w:rsidRPr="00F51747">
              <w:rPr>
                <w:rFonts w:ascii="Aptos" w:hAnsi="Aptos"/>
                <w:b/>
                <w:bCs/>
                <w:color w:val="000000"/>
                <w:sz w:val="20"/>
                <w:szCs w:val="20"/>
                <w:lang w:val="en-US"/>
              </w:rPr>
              <w:t xml:space="preserve"> (</w:t>
            </w:r>
            <w:proofErr w:type="spellStart"/>
            <w:r w:rsidRPr="00F51747">
              <w:rPr>
                <w:rFonts w:ascii="Aptos" w:hAnsi="Aptos"/>
                <w:b/>
                <w:bCs/>
                <w:color w:val="000000"/>
                <w:sz w:val="20"/>
                <w:szCs w:val="20"/>
                <w:lang w:val="en-US"/>
              </w:rPr>
              <w:t>Ευρώ</w:t>
            </w:r>
            <w:proofErr w:type="spellEnd"/>
            <w:r w:rsidRPr="00F51747">
              <w:rPr>
                <w:rFonts w:ascii="Aptos" w:hAnsi="Aptos"/>
                <w:b/>
                <w:bCs/>
                <w:color w:val="000000"/>
                <w:sz w:val="20"/>
                <w:szCs w:val="20"/>
                <w:lang w:val="en-US"/>
              </w:rPr>
              <w:t>)</w:t>
            </w:r>
          </w:p>
        </w:tc>
      </w:tr>
      <w:tr w:rsidR="00F51747" w:rsidRPr="00F51747" w14:paraId="5A5716AF" w14:textId="77777777" w:rsidTr="00ED374E">
        <w:trPr>
          <w:trHeight w:val="300"/>
          <w:jc w:val="center"/>
        </w:trPr>
        <w:tc>
          <w:tcPr>
            <w:tcW w:w="605" w:type="dxa"/>
            <w:vMerge/>
            <w:tcBorders>
              <w:top w:val="single" w:sz="4" w:space="0" w:color="auto"/>
              <w:left w:val="single" w:sz="4" w:space="0" w:color="auto"/>
              <w:bottom w:val="single" w:sz="4" w:space="0" w:color="auto"/>
              <w:right w:val="single" w:sz="4" w:space="0" w:color="auto"/>
            </w:tcBorders>
            <w:vAlign w:val="center"/>
            <w:hideMark/>
          </w:tcPr>
          <w:p w14:paraId="5E097809" w14:textId="77777777" w:rsidR="00F51747" w:rsidRPr="00F51747" w:rsidRDefault="00F51747" w:rsidP="00F51747">
            <w:pPr>
              <w:rPr>
                <w:rFonts w:ascii="Aptos" w:hAnsi="Aptos"/>
                <w:b/>
                <w:bCs/>
                <w:color w:val="000000"/>
                <w:sz w:val="20"/>
                <w:szCs w:val="20"/>
              </w:rPr>
            </w:pPr>
          </w:p>
        </w:tc>
        <w:tc>
          <w:tcPr>
            <w:tcW w:w="4158" w:type="dxa"/>
            <w:vMerge/>
            <w:tcBorders>
              <w:top w:val="single" w:sz="4" w:space="0" w:color="auto"/>
              <w:left w:val="single" w:sz="4" w:space="0" w:color="auto"/>
              <w:bottom w:val="single" w:sz="4" w:space="0" w:color="auto"/>
              <w:right w:val="single" w:sz="4" w:space="0" w:color="auto"/>
            </w:tcBorders>
            <w:vAlign w:val="center"/>
            <w:hideMark/>
          </w:tcPr>
          <w:p w14:paraId="2C4EEA5B" w14:textId="77777777" w:rsidR="00F51747" w:rsidRPr="00F51747" w:rsidRDefault="00F51747" w:rsidP="00F51747">
            <w:pPr>
              <w:rPr>
                <w:rFonts w:ascii="Aptos" w:hAnsi="Aptos"/>
                <w:b/>
                <w:bCs/>
                <w:color w:val="000000"/>
                <w:sz w:val="20"/>
                <w:szCs w:val="20"/>
              </w:rPr>
            </w:pPr>
          </w:p>
        </w:tc>
        <w:tc>
          <w:tcPr>
            <w:tcW w:w="562" w:type="dxa"/>
            <w:vMerge/>
            <w:tcBorders>
              <w:top w:val="single" w:sz="4" w:space="0" w:color="auto"/>
              <w:left w:val="single" w:sz="4" w:space="0" w:color="auto"/>
              <w:bottom w:val="single" w:sz="4" w:space="0" w:color="auto"/>
              <w:right w:val="single" w:sz="4" w:space="0" w:color="auto"/>
            </w:tcBorders>
            <w:vAlign w:val="center"/>
            <w:hideMark/>
          </w:tcPr>
          <w:p w14:paraId="6A816CEA" w14:textId="77777777" w:rsidR="00F51747" w:rsidRPr="00F51747" w:rsidRDefault="00F51747" w:rsidP="00F51747">
            <w:pPr>
              <w:rPr>
                <w:rFonts w:ascii="Aptos" w:hAnsi="Aptos"/>
                <w:b/>
                <w:bCs/>
                <w:color w:val="000000"/>
                <w:sz w:val="20"/>
                <w:szCs w:val="20"/>
              </w:rPr>
            </w:pPr>
          </w:p>
        </w:tc>
        <w:tc>
          <w:tcPr>
            <w:tcW w:w="1115" w:type="dxa"/>
            <w:vMerge/>
            <w:tcBorders>
              <w:top w:val="single" w:sz="4" w:space="0" w:color="auto"/>
              <w:left w:val="single" w:sz="4" w:space="0" w:color="auto"/>
              <w:bottom w:val="single" w:sz="4" w:space="0" w:color="000000"/>
              <w:right w:val="single" w:sz="4" w:space="0" w:color="auto"/>
            </w:tcBorders>
            <w:vAlign w:val="center"/>
            <w:hideMark/>
          </w:tcPr>
          <w:p w14:paraId="023C2E45" w14:textId="77777777" w:rsidR="00F51747" w:rsidRPr="00F51747" w:rsidRDefault="00F51747" w:rsidP="00F51747">
            <w:pPr>
              <w:rPr>
                <w:rFonts w:ascii="Aptos" w:hAnsi="Aptos"/>
                <w:b/>
                <w:bCs/>
                <w:color w:val="000000"/>
                <w:sz w:val="20"/>
                <w:szCs w:val="20"/>
              </w:rPr>
            </w:pPr>
          </w:p>
        </w:tc>
        <w:tc>
          <w:tcPr>
            <w:tcW w:w="1122" w:type="dxa"/>
            <w:vMerge/>
            <w:tcBorders>
              <w:top w:val="single" w:sz="4" w:space="0" w:color="auto"/>
              <w:left w:val="single" w:sz="4" w:space="0" w:color="auto"/>
              <w:bottom w:val="single" w:sz="4" w:space="0" w:color="auto"/>
              <w:right w:val="single" w:sz="4" w:space="0" w:color="auto"/>
            </w:tcBorders>
            <w:vAlign w:val="center"/>
            <w:hideMark/>
          </w:tcPr>
          <w:p w14:paraId="59C7B7B3" w14:textId="77777777" w:rsidR="00F51747" w:rsidRPr="00F51747" w:rsidRDefault="00F51747" w:rsidP="00F51747">
            <w:pPr>
              <w:rPr>
                <w:rFonts w:ascii="Aptos" w:hAnsi="Aptos"/>
                <w:b/>
                <w:bCs/>
                <w:color w:val="000000"/>
                <w:sz w:val="20"/>
                <w:szCs w:val="20"/>
              </w:rPr>
            </w:pPr>
          </w:p>
        </w:tc>
        <w:tc>
          <w:tcPr>
            <w:tcW w:w="1040" w:type="dxa"/>
            <w:vMerge/>
            <w:tcBorders>
              <w:top w:val="single" w:sz="4" w:space="0" w:color="auto"/>
              <w:left w:val="single" w:sz="4" w:space="0" w:color="auto"/>
              <w:bottom w:val="single" w:sz="4" w:space="0" w:color="000000"/>
              <w:right w:val="single" w:sz="4" w:space="0" w:color="auto"/>
            </w:tcBorders>
            <w:vAlign w:val="center"/>
            <w:hideMark/>
          </w:tcPr>
          <w:p w14:paraId="5DDF356E" w14:textId="77777777" w:rsidR="00F51747" w:rsidRPr="00F51747" w:rsidRDefault="00F51747" w:rsidP="00F51747">
            <w:pPr>
              <w:rPr>
                <w:rFonts w:ascii="Aptos" w:hAnsi="Aptos"/>
                <w:b/>
                <w:bCs/>
                <w:color w:val="000000"/>
                <w:sz w:val="20"/>
                <w:szCs w:val="20"/>
              </w:rPr>
            </w:pPr>
          </w:p>
        </w:tc>
        <w:tc>
          <w:tcPr>
            <w:tcW w:w="2309" w:type="dxa"/>
            <w:gridSpan w:val="4"/>
            <w:vMerge/>
            <w:tcBorders>
              <w:top w:val="single" w:sz="4" w:space="0" w:color="auto"/>
              <w:left w:val="single" w:sz="4" w:space="0" w:color="auto"/>
              <w:bottom w:val="single" w:sz="4" w:space="0" w:color="auto"/>
              <w:right w:val="single" w:sz="4" w:space="0" w:color="auto"/>
            </w:tcBorders>
            <w:vAlign w:val="center"/>
            <w:hideMark/>
          </w:tcPr>
          <w:p w14:paraId="5711A0EA" w14:textId="77777777" w:rsidR="00F51747" w:rsidRPr="00F51747" w:rsidRDefault="00F51747" w:rsidP="00F51747">
            <w:pPr>
              <w:rPr>
                <w:rFonts w:ascii="Aptos" w:hAnsi="Aptos"/>
                <w:b/>
                <w:bCs/>
                <w:color w:val="000000"/>
                <w:sz w:val="20"/>
                <w:szCs w:val="20"/>
              </w:rPr>
            </w:pPr>
          </w:p>
        </w:tc>
      </w:tr>
      <w:tr w:rsidR="00F51747" w:rsidRPr="00F51747" w14:paraId="16973190" w14:textId="77777777" w:rsidTr="00ED374E">
        <w:trPr>
          <w:trHeight w:val="300"/>
          <w:jc w:val="center"/>
        </w:trPr>
        <w:tc>
          <w:tcPr>
            <w:tcW w:w="605" w:type="dxa"/>
            <w:vMerge/>
            <w:tcBorders>
              <w:top w:val="single" w:sz="4" w:space="0" w:color="auto"/>
              <w:left w:val="single" w:sz="4" w:space="0" w:color="auto"/>
              <w:bottom w:val="single" w:sz="4" w:space="0" w:color="auto"/>
              <w:right w:val="single" w:sz="4" w:space="0" w:color="auto"/>
            </w:tcBorders>
            <w:vAlign w:val="center"/>
            <w:hideMark/>
          </w:tcPr>
          <w:p w14:paraId="5A0E2412" w14:textId="77777777" w:rsidR="00F51747" w:rsidRPr="00F51747" w:rsidRDefault="00F51747" w:rsidP="00F51747">
            <w:pPr>
              <w:rPr>
                <w:rFonts w:ascii="Aptos" w:hAnsi="Aptos"/>
                <w:b/>
                <w:bCs/>
                <w:color w:val="000000"/>
                <w:sz w:val="20"/>
                <w:szCs w:val="20"/>
              </w:rPr>
            </w:pPr>
          </w:p>
        </w:tc>
        <w:tc>
          <w:tcPr>
            <w:tcW w:w="4158" w:type="dxa"/>
            <w:vMerge/>
            <w:tcBorders>
              <w:top w:val="single" w:sz="4" w:space="0" w:color="auto"/>
              <w:left w:val="single" w:sz="4" w:space="0" w:color="auto"/>
              <w:bottom w:val="single" w:sz="4" w:space="0" w:color="auto"/>
              <w:right w:val="single" w:sz="4" w:space="0" w:color="auto"/>
            </w:tcBorders>
            <w:vAlign w:val="center"/>
            <w:hideMark/>
          </w:tcPr>
          <w:p w14:paraId="6B8AA0FA" w14:textId="77777777" w:rsidR="00F51747" w:rsidRPr="00F51747" w:rsidRDefault="00F51747" w:rsidP="00F51747">
            <w:pPr>
              <w:rPr>
                <w:rFonts w:ascii="Aptos" w:hAnsi="Aptos"/>
                <w:b/>
                <w:bCs/>
                <w:color w:val="000000"/>
                <w:sz w:val="20"/>
                <w:szCs w:val="20"/>
              </w:rPr>
            </w:pPr>
          </w:p>
        </w:tc>
        <w:tc>
          <w:tcPr>
            <w:tcW w:w="562" w:type="dxa"/>
            <w:vMerge/>
            <w:tcBorders>
              <w:top w:val="single" w:sz="4" w:space="0" w:color="auto"/>
              <w:left w:val="single" w:sz="4" w:space="0" w:color="auto"/>
              <w:bottom w:val="single" w:sz="4" w:space="0" w:color="auto"/>
              <w:right w:val="single" w:sz="4" w:space="0" w:color="auto"/>
            </w:tcBorders>
            <w:vAlign w:val="center"/>
            <w:hideMark/>
          </w:tcPr>
          <w:p w14:paraId="404E79E0" w14:textId="77777777" w:rsidR="00F51747" w:rsidRPr="00F51747" w:rsidRDefault="00F51747" w:rsidP="00F51747">
            <w:pPr>
              <w:rPr>
                <w:rFonts w:ascii="Aptos" w:hAnsi="Aptos"/>
                <w:b/>
                <w:bCs/>
                <w:color w:val="000000"/>
                <w:sz w:val="20"/>
                <w:szCs w:val="20"/>
              </w:rPr>
            </w:pPr>
          </w:p>
        </w:tc>
        <w:tc>
          <w:tcPr>
            <w:tcW w:w="1115" w:type="dxa"/>
            <w:vMerge/>
            <w:tcBorders>
              <w:top w:val="single" w:sz="4" w:space="0" w:color="auto"/>
              <w:left w:val="single" w:sz="4" w:space="0" w:color="auto"/>
              <w:bottom w:val="single" w:sz="4" w:space="0" w:color="000000"/>
              <w:right w:val="single" w:sz="4" w:space="0" w:color="auto"/>
            </w:tcBorders>
            <w:vAlign w:val="center"/>
            <w:hideMark/>
          </w:tcPr>
          <w:p w14:paraId="1DA66550" w14:textId="77777777" w:rsidR="00F51747" w:rsidRPr="00F51747" w:rsidRDefault="00F51747" w:rsidP="00F51747">
            <w:pPr>
              <w:rPr>
                <w:rFonts w:ascii="Aptos" w:hAnsi="Aptos"/>
                <w:b/>
                <w:bCs/>
                <w:color w:val="000000"/>
                <w:sz w:val="20"/>
                <w:szCs w:val="20"/>
              </w:rPr>
            </w:pPr>
          </w:p>
        </w:tc>
        <w:tc>
          <w:tcPr>
            <w:tcW w:w="1122" w:type="dxa"/>
            <w:vMerge/>
            <w:tcBorders>
              <w:top w:val="single" w:sz="4" w:space="0" w:color="auto"/>
              <w:left w:val="single" w:sz="4" w:space="0" w:color="auto"/>
              <w:bottom w:val="single" w:sz="4" w:space="0" w:color="auto"/>
              <w:right w:val="single" w:sz="4" w:space="0" w:color="auto"/>
            </w:tcBorders>
            <w:vAlign w:val="center"/>
            <w:hideMark/>
          </w:tcPr>
          <w:p w14:paraId="138966DC" w14:textId="77777777" w:rsidR="00F51747" w:rsidRPr="00F51747" w:rsidRDefault="00F51747" w:rsidP="00F51747">
            <w:pPr>
              <w:rPr>
                <w:rFonts w:ascii="Aptos" w:hAnsi="Aptos"/>
                <w:b/>
                <w:bCs/>
                <w:color w:val="000000"/>
                <w:sz w:val="20"/>
                <w:szCs w:val="20"/>
              </w:rPr>
            </w:pPr>
          </w:p>
        </w:tc>
        <w:tc>
          <w:tcPr>
            <w:tcW w:w="1040" w:type="dxa"/>
            <w:vMerge/>
            <w:tcBorders>
              <w:top w:val="single" w:sz="4" w:space="0" w:color="auto"/>
              <w:left w:val="single" w:sz="4" w:space="0" w:color="auto"/>
              <w:bottom w:val="single" w:sz="4" w:space="0" w:color="000000"/>
              <w:right w:val="single" w:sz="4" w:space="0" w:color="auto"/>
            </w:tcBorders>
            <w:vAlign w:val="center"/>
            <w:hideMark/>
          </w:tcPr>
          <w:p w14:paraId="193BD3A0" w14:textId="77777777" w:rsidR="00F51747" w:rsidRPr="00F51747" w:rsidRDefault="00F51747" w:rsidP="00F51747">
            <w:pPr>
              <w:rPr>
                <w:rFonts w:ascii="Aptos" w:hAnsi="Aptos"/>
                <w:b/>
                <w:bCs/>
                <w:color w:val="000000"/>
                <w:sz w:val="20"/>
                <w:szCs w:val="20"/>
              </w:rPr>
            </w:pPr>
          </w:p>
        </w:tc>
        <w:tc>
          <w:tcPr>
            <w:tcW w:w="1191" w:type="dxa"/>
            <w:gridSpan w:val="2"/>
            <w:tcBorders>
              <w:top w:val="nil"/>
              <w:left w:val="nil"/>
              <w:bottom w:val="single" w:sz="4" w:space="0" w:color="auto"/>
              <w:right w:val="single" w:sz="4" w:space="0" w:color="auto"/>
            </w:tcBorders>
            <w:shd w:val="clear" w:color="000000" w:fill="FFFFFF"/>
            <w:vAlign w:val="center"/>
            <w:hideMark/>
          </w:tcPr>
          <w:p w14:paraId="27326277" w14:textId="77777777" w:rsidR="00F51747" w:rsidRPr="00F51747" w:rsidRDefault="00F51747" w:rsidP="00F51747">
            <w:pPr>
              <w:jc w:val="center"/>
              <w:rPr>
                <w:rFonts w:ascii="Aptos" w:hAnsi="Aptos"/>
                <w:b/>
                <w:bCs/>
                <w:color w:val="000000"/>
                <w:sz w:val="20"/>
                <w:szCs w:val="20"/>
              </w:rPr>
            </w:pPr>
            <w:proofErr w:type="spellStart"/>
            <w:r w:rsidRPr="00F51747">
              <w:rPr>
                <w:rFonts w:ascii="Aptos" w:hAnsi="Aptos"/>
                <w:b/>
                <w:bCs/>
                <w:color w:val="000000"/>
                <w:sz w:val="20"/>
                <w:szCs w:val="20"/>
                <w:lang w:val="en-US"/>
              </w:rPr>
              <w:t>Μερική</w:t>
            </w:r>
            <w:proofErr w:type="spellEnd"/>
          </w:p>
        </w:tc>
        <w:tc>
          <w:tcPr>
            <w:tcW w:w="1118" w:type="dxa"/>
            <w:gridSpan w:val="2"/>
            <w:tcBorders>
              <w:top w:val="nil"/>
              <w:left w:val="nil"/>
              <w:bottom w:val="single" w:sz="4" w:space="0" w:color="auto"/>
              <w:right w:val="single" w:sz="4" w:space="0" w:color="auto"/>
            </w:tcBorders>
            <w:shd w:val="clear" w:color="000000" w:fill="FFFFFF"/>
            <w:vAlign w:val="center"/>
            <w:hideMark/>
          </w:tcPr>
          <w:p w14:paraId="52F831B1" w14:textId="77777777" w:rsidR="00F51747" w:rsidRPr="00F51747" w:rsidRDefault="00F51747" w:rsidP="00F51747">
            <w:pPr>
              <w:jc w:val="center"/>
              <w:rPr>
                <w:rFonts w:ascii="Aptos" w:hAnsi="Aptos"/>
                <w:b/>
                <w:bCs/>
                <w:color w:val="000000"/>
                <w:sz w:val="20"/>
                <w:szCs w:val="20"/>
              </w:rPr>
            </w:pPr>
            <w:proofErr w:type="spellStart"/>
            <w:r w:rsidRPr="00F51747">
              <w:rPr>
                <w:rFonts w:ascii="Aptos" w:hAnsi="Aptos"/>
                <w:b/>
                <w:bCs/>
                <w:color w:val="000000"/>
                <w:sz w:val="20"/>
                <w:szCs w:val="20"/>
                <w:lang w:val="en-US"/>
              </w:rPr>
              <w:t>Ολική</w:t>
            </w:r>
            <w:proofErr w:type="spellEnd"/>
          </w:p>
        </w:tc>
      </w:tr>
      <w:tr w:rsidR="00F51747" w:rsidRPr="00F51747" w14:paraId="12C81EA6" w14:textId="77777777" w:rsidTr="00ED374E">
        <w:trPr>
          <w:trHeight w:val="300"/>
          <w:jc w:val="center"/>
        </w:trPr>
        <w:tc>
          <w:tcPr>
            <w:tcW w:w="605" w:type="dxa"/>
            <w:vMerge/>
            <w:tcBorders>
              <w:top w:val="single" w:sz="4" w:space="0" w:color="auto"/>
              <w:left w:val="single" w:sz="4" w:space="0" w:color="auto"/>
              <w:bottom w:val="single" w:sz="4" w:space="0" w:color="auto"/>
              <w:right w:val="single" w:sz="4" w:space="0" w:color="auto"/>
            </w:tcBorders>
            <w:vAlign w:val="center"/>
            <w:hideMark/>
          </w:tcPr>
          <w:p w14:paraId="4155281F" w14:textId="77777777" w:rsidR="00F51747" w:rsidRPr="00F51747" w:rsidRDefault="00F51747" w:rsidP="00F51747">
            <w:pPr>
              <w:rPr>
                <w:rFonts w:ascii="Aptos" w:hAnsi="Aptos"/>
                <w:b/>
                <w:bCs/>
                <w:color w:val="000000"/>
                <w:sz w:val="20"/>
                <w:szCs w:val="20"/>
              </w:rPr>
            </w:pPr>
          </w:p>
        </w:tc>
        <w:tc>
          <w:tcPr>
            <w:tcW w:w="4158" w:type="dxa"/>
            <w:vMerge/>
            <w:tcBorders>
              <w:top w:val="single" w:sz="4" w:space="0" w:color="auto"/>
              <w:left w:val="single" w:sz="4" w:space="0" w:color="auto"/>
              <w:bottom w:val="single" w:sz="4" w:space="0" w:color="auto"/>
              <w:right w:val="single" w:sz="4" w:space="0" w:color="auto"/>
            </w:tcBorders>
            <w:vAlign w:val="center"/>
            <w:hideMark/>
          </w:tcPr>
          <w:p w14:paraId="7AF0F9AF" w14:textId="77777777" w:rsidR="00F51747" w:rsidRPr="00F51747" w:rsidRDefault="00F51747" w:rsidP="00F51747">
            <w:pPr>
              <w:rPr>
                <w:rFonts w:ascii="Aptos" w:hAnsi="Aptos"/>
                <w:b/>
                <w:bCs/>
                <w:color w:val="000000"/>
                <w:sz w:val="20"/>
                <w:szCs w:val="20"/>
              </w:rPr>
            </w:pPr>
          </w:p>
        </w:tc>
        <w:tc>
          <w:tcPr>
            <w:tcW w:w="562" w:type="dxa"/>
            <w:vMerge/>
            <w:tcBorders>
              <w:top w:val="single" w:sz="4" w:space="0" w:color="auto"/>
              <w:left w:val="single" w:sz="4" w:space="0" w:color="auto"/>
              <w:bottom w:val="single" w:sz="4" w:space="0" w:color="auto"/>
              <w:right w:val="single" w:sz="4" w:space="0" w:color="auto"/>
            </w:tcBorders>
            <w:vAlign w:val="center"/>
            <w:hideMark/>
          </w:tcPr>
          <w:p w14:paraId="09A7B945" w14:textId="77777777" w:rsidR="00F51747" w:rsidRPr="00F51747" w:rsidRDefault="00F51747" w:rsidP="00F51747">
            <w:pPr>
              <w:rPr>
                <w:rFonts w:ascii="Aptos" w:hAnsi="Aptos"/>
                <w:b/>
                <w:bCs/>
                <w:color w:val="000000"/>
                <w:sz w:val="20"/>
                <w:szCs w:val="20"/>
              </w:rPr>
            </w:pPr>
          </w:p>
        </w:tc>
        <w:tc>
          <w:tcPr>
            <w:tcW w:w="1115" w:type="dxa"/>
            <w:vMerge/>
            <w:tcBorders>
              <w:top w:val="single" w:sz="4" w:space="0" w:color="auto"/>
              <w:left w:val="single" w:sz="4" w:space="0" w:color="auto"/>
              <w:bottom w:val="single" w:sz="4" w:space="0" w:color="000000"/>
              <w:right w:val="single" w:sz="4" w:space="0" w:color="auto"/>
            </w:tcBorders>
            <w:vAlign w:val="center"/>
            <w:hideMark/>
          </w:tcPr>
          <w:p w14:paraId="027B47F0" w14:textId="77777777" w:rsidR="00F51747" w:rsidRPr="00F51747" w:rsidRDefault="00F51747" w:rsidP="00F51747">
            <w:pPr>
              <w:rPr>
                <w:rFonts w:ascii="Aptos" w:hAnsi="Aptos"/>
                <w:b/>
                <w:bCs/>
                <w:color w:val="000000"/>
                <w:sz w:val="20"/>
                <w:szCs w:val="20"/>
              </w:rPr>
            </w:pPr>
          </w:p>
        </w:tc>
        <w:tc>
          <w:tcPr>
            <w:tcW w:w="1122" w:type="dxa"/>
            <w:vMerge/>
            <w:tcBorders>
              <w:top w:val="single" w:sz="4" w:space="0" w:color="auto"/>
              <w:left w:val="single" w:sz="4" w:space="0" w:color="auto"/>
              <w:bottom w:val="single" w:sz="4" w:space="0" w:color="auto"/>
              <w:right w:val="single" w:sz="4" w:space="0" w:color="auto"/>
            </w:tcBorders>
            <w:vAlign w:val="center"/>
            <w:hideMark/>
          </w:tcPr>
          <w:p w14:paraId="4E837AAF" w14:textId="77777777" w:rsidR="00F51747" w:rsidRPr="00F51747" w:rsidRDefault="00F51747" w:rsidP="00F51747">
            <w:pPr>
              <w:rPr>
                <w:rFonts w:ascii="Aptos" w:hAnsi="Aptos"/>
                <w:b/>
                <w:bCs/>
                <w:color w:val="000000"/>
                <w:sz w:val="20"/>
                <w:szCs w:val="20"/>
              </w:rPr>
            </w:pPr>
          </w:p>
        </w:tc>
        <w:tc>
          <w:tcPr>
            <w:tcW w:w="1040" w:type="dxa"/>
            <w:vMerge/>
            <w:tcBorders>
              <w:top w:val="single" w:sz="4" w:space="0" w:color="auto"/>
              <w:left w:val="single" w:sz="4" w:space="0" w:color="auto"/>
              <w:bottom w:val="single" w:sz="4" w:space="0" w:color="000000"/>
              <w:right w:val="single" w:sz="4" w:space="0" w:color="auto"/>
            </w:tcBorders>
            <w:vAlign w:val="center"/>
            <w:hideMark/>
          </w:tcPr>
          <w:p w14:paraId="250663C5" w14:textId="77777777" w:rsidR="00F51747" w:rsidRPr="00F51747" w:rsidRDefault="00F51747" w:rsidP="00F51747">
            <w:pPr>
              <w:rPr>
                <w:rFonts w:ascii="Aptos" w:hAnsi="Aptos"/>
                <w:b/>
                <w:bCs/>
                <w:color w:val="000000"/>
                <w:sz w:val="20"/>
                <w:szCs w:val="20"/>
              </w:rPr>
            </w:pPr>
          </w:p>
        </w:tc>
        <w:tc>
          <w:tcPr>
            <w:tcW w:w="1191" w:type="dxa"/>
            <w:gridSpan w:val="2"/>
            <w:tcBorders>
              <w:top w:val="nil"/>
              <w:left w:val="nil"/>
              <w:bottom w:val="single" w:sz="4" w:space="0" w:color="auto"/>
              <w:right w:val="single" w:sz="4" w:space="0" w:color="auto"/>
            </w:tcBorders>
            <w:shd w:val="clear" w:color="000000" w:fill="FFFFFF"/>
            <w:vAlign w:val="center"/>
            <w:hideMark/>
          </w:tcPr>
          <w:p w14:paraId="012E3F08" w14:textId="77777777" w:rsidR="00F51747" w:rsidRPr="00F51747" w:rsidRDefault="00F51747" w:rsidP="00F51747">
            <w:pPr>
              <w:jc w:val="center"/>
              <w:rPr>
                <w:rFonts w:ascii="Aptos" w:hAnsi="Aptos"/>
                <w:b/>
                <w:bCs/>
                <w:color w:val="000000"/>
                <w:sz w:val="20"/>
                <w:szCs w:val="20"/>
              </w:rPr>
            </w:pPr>
            <w:r w:rsidRPr="00F51747">
              <w:rPr>
                <w:rFonts w:ascii="Aptos" w:hAnsi="Aptos"/>
                <w:b/>
                <w:bCs/>
                <w:color w:val="000000"/>
                <w:sz w:val="20"/>
                <w:szCs w:val="20"/>
                <w:lang w:val="en-US"/>
              </w:rPr>
              <w:t>Δαπ</w:t>
            </w:r>
            <w:proofErr w:type="spellStart"/>
            <w:r w:rsidRPr="00F51747">
              <w:rPr>
                <w:rFonts w:ascii="Aptos" w:hAnsi="Aptos"/>
                <w:b/>
                <w:bCs/>
                <w:color w:val="000000"/>
                <w:sz w:val="20"/>
                <w:szCs w:val="20"/>
                <w:lang w:val="en-US"/>
              </w:rPr>
              <w:t>άνη</w:t>
            </w:r>
            <w:proofErr w:type="spellEnd"/>
          </w:p>
        </w:tc>
        <w:tc>
          <w:tcPr>
            <w:tcW w:w="1118" w:type="dxa"/>
            <w:gridSpan w:val="2"/>
            <w:tcBorders>
              <w:top w:val="nil"/>
              <w:left w:val="nil"/>
              <w:bottom w:val="single" w:sz="4" w:space="0" w:color="auto"/>
              <w:right w:val="single" w:sz="4" w:space="0" w:color="auto"/>
            </w:tcBorders>
            <w:shd w:val="clear" w:color="000000" w:fill="FFFFFF"/>
            <w:vAlign w:val="center"/>
            <w:hideMark/>
          </w:tcPr>
          <w:p w14:paraId="6634CDCD" w14:textId="77777777" w:rsidR="00F51747" w:rsidRPr="00F51747" w:rsidRDefault="00F51747" w:rsidP="00F51747">
            <w:pPr>
              <w:jc w:val="center"/>
              <w:rPr>
                <w:rFonts w:ascii="Aptos" w:hAnsi="Aptos"/>
                <w:b/>
                <w:bCs/>
                <w:color w:val="000000"/>
                <w:sz w:val="20"/>
                <w:szCs w:val="20"/>
              </w:rPr>
            </w:pPr>
            <w:r w:rsidRPr="00F51747">
              <w:rPr>
                <w:rFonts w:ascii="Aptos" w:hAnsi="Aptos"/>
                <w:b/>
                <w:bCs/>
                <w:color w:val="000000"/>
                <w:sz w:val="20"/>
                <w:szCs w:val="20"/>
                <w:lang w:val="en-US"/>
              </w:rPr>
              <w:t>Δαπ</w:t>
            </w:r>
            <w:proofErr w:type="spellStart"/>
            <w:r w:rsidRPr="00F51747">
              <w:rPr>
                <w:rFonts w:ascii="Aptos" w:hAnsi="Aptos"/>
                <w:b/>
                <w:bCs/>
                <w:color w:val="000000"/>
                <w:sz w:val="20"/>
                <w:szCs w:val="20"/>
                <w:lang w:val="en-US"/>
              </w:rPr>
              <w:t>άνη</w:t>
            </w:r>
            <w:proofErr w:type="spellEnd"/>
          </w:p>
        </w:tc>
      </w:tr>
      <w:tr w:rsidR="00F51747" w:rsidRPr="00F51747" w14:paraId="6A9E02B0" w14:textId="77777777" w:rsidTr="00ED374E">
        <w:trPr>
          <w:trHeight w:val="300"/>
          <w:jc w:val="center"/>
        </w:trPr>
        <w:tc>
          <w:tcPr>
            <w:tcW w:w="10911" w:type="dxa"/>
            <w:gridSpan w:val="10"/>
            <w:tcBorders>
              <w:top w:val="single" w:sz="4" w:space="0" w:color="auto"/>
              <w:left w:val="single" w:sz="4" w:space="0" w:color="auto"/>
              <w:bottom w:val="single" w:sz="4" w:space="0" w:color="auto"/>
              <w:right w:val="single" w:sz="4" w:space="0" w:color="000000"/>
            </w:tcBorders>
            <w:shd w:val="clear" w:color="000000" w:fill="FFFFFF"/>
            <w:vAlign w:val="center"/>
            <w:hideMark/>
          </w:tcPr>
          <w:p w14:paraId="224C77D6" w14:textId="77777777" w:rsidR="00F51747" w:rsidRPr="00F51747" w:rsidRDefault="00F51747" w:rsidP="00F51747">
            <w:pPr>
              <w:rPr>
                <w:rFonts w:ascii="Aptos" w:hAnsi="Aptos"/>
                <w:b/>
                <w:bCs/>
                <w:color w:val="000000"/>
                <w:sz w:val="20"/>
                <w:szCs w:val="20"/>
              </w:rPr>
            </w:pPr>
            <w:r w:rsidRPr="00F51747">
              <w:rPr>
                <w:rFonts w:ascii="Aptos" w:hAnsi="Aptos"/>
                <w:b/>
                <w:bCs/>
                <w:color w:val="000000"/>
                <w:sz w:val="20"/>
                <w:szCs w:val="20"/>
                <w:lang w:val="en-US"/>
              </w:rPr>
              <w:t>1. Καθα</w:t>
            </w:r>
            <w:proofErr w:type="spellStart"/>
            <w:r w:rsidRPr="00F51747">
              <w:rPr>
                <w:rFonts w:ascii="Aptos" w:hAnsi="Aptos"/>
                <w:b/>
                <w:bCs/>
                <w:color w:val="000000"/>
                <w:sz w:val="20"/>
                <w:szCs w:val="20"/>
                <w:lang w:val="en-US"/>
              </w:rPr>
              <w:t>ρισμός</w:t>
            </w:r>
            <w:proofErr w:type="spellEnd"/>
            <w:r w:rsidRPr="00F51747">
              <w:rPr>
                <w:rFonts w:ascii="Aptos" w:hAnsi="Aptos"/>
                <w:b/>
                <w:bCs/>
                <w:color w:val="000000"/>
                <w:sz w:val="20"/>
                <w:szCs w:val="20"/>
                <w:lang w:val="en-US"/>
              </w:rPr>
              <w:t xml:space="preserve"> </w:t>
            </w:r>
            <w:proofErr w:type="spellStart"/>
            <w:r w:rsidRPr="00F51747">
              <w:rPr>
                <w:rFonts w:ascii="Aptos" w:hAnsi="Aptos"/>
                <w:b/>
                <w:bCs/>
                <w:color w:val="000000"/>
                <w:sz w:val="20"/>
                <w:szCs w:val="20"/>
                <w:lang w:val="en-US"/>
              </w:rPr>
              <w:t>υδ</w:t>
            </w:r>
            <w:proofErr w:type="spellEnd"/>
            <w:r w:rsidRPr="00F51747">
              <w:rPr>
                <w:rFonts w:ascii="Aptos" w:hAnsi="Aptos"/>
                <w:b/>
                <w:bCs/>
                <w:color w:val="000000"/>
                <w:sz w:val="20"/>
                <w:szCs w:val="20"/>
                <w:lang w:val="en-US"/>
              </w:rPr>
              <w:t>ατορεμμάτων</w:t>
            </w:r>
          </w:p>
        </w:tc>
      </w:tr>
      <w:tr w:rsidR="00F51747" w:rsidRPr="00F51747" w14:paraId="546F5BE9" w14:textId="77777777" w:rsidTr="00ED374E">
        <w:trPr>
          <w:trHeight w:hRule="exact" w:val="1037"/>
          <w:jc w:val="center"/>
        </w:trPr>
        <w:tc>
          <w:tcPr>
            <w:tcW w:w="605" w:type="dxa"/>
            <w:tcBorders>
              <w:top w:val="nil"/>
              <w:left w:val="single" w:sz="4" w:space="0" w:color="auto"/>
              <w:bottom w:val="single" w:sz="4" w:space="0" w:color="auto"/>
              <w:right w:val="single" w:sz="4" w:space="0" w:color="auto"/>
            </w:tcBorders>
            <w:shd w:val="clear" w:color="000000" w:fill="FFFFFF"/>
            <w:vAlign w:val="center"/>
            <w:hideMark/>
          </w:tcPr>
          <w:p w14:paraId="4ADA11BF" w14:textId="77777777" w:rsidR="00F51747" w:rsidRPr="00F51747" w:rsidRDefault="00F51747" w:rsidP="00F51747">
            <w:pPr>
              <w:jc w:val="center"/>
              <w:rPr>
                <w:rFonts w:ascii="Aptos" w:hAnsi="Aptos"/>
                <w:color w:val="000000"/>
                <w:sz w:val="20"/>
                <w:szCs w:val="20"/>
              </w:rPr>
            </w:pPr>
            <w:r w:rsidRPr="00F51747">
              <w:rPr>
                <w:rFonts w:ascii="Aptos" w:hAnsi="Aptos"/>
                <w:color w:val="000000"/>
                <w:sz w:val="20"/>
                <w:szCs w:val="20"/>
                <w:lang w:val="en-US"/>
              </w:rPr>
              <w:t>1</w:t>
            </w:r>
          </w:p>
        </w:tc>
        <w:tc>
          <w:tcPr>
            <w:tcW w:w="4158" w:type="dxa"/>
            <w:tcBorders>
              <w:top w:val="nil"/>
              <w:left w:val="nil"/>
              <w:bottom w:val="single" w:sz="4" w:space="0" w:color="auto"/>
              <w:right w:val="single" w:sz="4" w:space="0" w:color="auto"/>
            </w:tcBorders>
            <w:shd w:val="clear" w:color="000000" w:fill="FFFFFF"/>
            <w:vAlign w:val="center"/>
            <w:hideMark/>
          </w:tcPr>
          <w:p w14:paraId="2AE7B73C" w14:textId="77777777" w:rsidR="00F51747" w:rsidRPr="00F51747" w:rsidRDefault="00F51747" w:rsidP="00F51747">
            <w:pPr>
              <w:rPr>
                <w:rFonts w:ascii="Aptos" w:hAnsi="Aptos"/>
                <w:color w:val="000000"/>
                <w:sz w:val="20"/>
                <w:szCs w:val="20"/>
              </w:rPr>
            </w:pPr>
            <w:r w:rsidRPr="00F51747">
              <w:rPr>
                <w:rFonts w:ascii="Aptos" w:hAnsi="Aptos"/>
                <w:color w:val="000000"/>
                <w:sz w:val="20"/>
                <w:szCs w:val="20"/>
              </w:rPr>
              <w:t>Καθαρισμοί κοιτών ποταμών ή ρεμάτων από φερτά υλικά ή απορρίμματα με τη μεταφορά</w:t>
            </w:r>
            <w:r w:rsidRPr="00F51747">
              <w:rPr>
                <w:rFonts w:ascii="Aptos" w:hAnsi="Aptos"/>
                <w:color w:val="000000"/>
                <w:sz w:val="20"/>
                <w:szCs w:val="20"/>
              </w:rPr>
              <w:br/>
              <w:t>στο χώρο απόθεσης ή απόρριψης σε οποιαδήποτε απόσταση</w:t>
            </w:r>
          </w:p>
        </w:tc>
        <w:tc>
          <w:tcPr>
            <w:tcW w:w="562" w:type="dxa"/>
            <w:tcBorders>
              <w:top w:val="nil"/>
              <w:left w:val="nil"/>
              <w:bottom w:val="single" w:sz="4" w:space="0" w:color="auto"/>
              <w:right w:val="single" w:sz="4" w:space="0" w:color="auto"/>
            </w:tcBorders>
            <w:shd w:val="clear" w:color="000000" w:fill="FFFFFF"/>
            <w:vAlign w:val="center"/>
            <w:hideMark/>
          </w:tcPr>
          <w:p w14:paraId="166D5363" w14:textId="77777777" w:rsidR="00F51747" w:rsidRPr="00F51747" w:rsidRDefault="00F51747" w:rsidP="00F51747">
            <w:pPr>
              <w:jc w:val="center"/>
              <w:rPr>
                <w:rFonts w:ascii="Aptos" w:hAnsi="Aptos"/>
                <w:color w:val="000000"/>
                <w:sz w:val="20"/>
                <w:szCs w:val="20"/>
              </w:rPr>
            </w:pPr>
            <w:r w:rsidRPr="00F51747">
              <w:rPr>
                <w:rFonts w:ascii="Aptos" w:hAnsi="Aptos"/>
                <w:color w:val="000000"/>
                <w:sz w:val="20"/>
                <w:szCs w:val="20"/>
                <w:lang w:val="en-US"/>
              </w:rPr>
              <w:t>1</w:t>
            </w:r>
          </w:p>
        </w:tc>
        <w:tc>
          <w:tcPr>
            <w:tcW w:w="1115" w:type="dxa"/>
            <w:tcBorders>
              <w:top w:val="nil"/>
              <w:left w:val="nil"/>
              <w:bottom w:val="single" w:sz="4" w:space="0" w:color="auto"/>
              <w:right w:val="single" w:sz="4" w:space="0" w:color="auto"/>
            </w:tcBorders>
            <w:shd w:val="clear" w:color="000000" w:fill="FFFFFF"/>
            <w:vAlign w:val="center"/>
            <w:hideMark/>
          </w:tcPr>
          <w:p w14:paraId="7B24C797" w14:textId="77777777" w:rsidR="00F51747" w:rsidRPr="00F51747" w:rsidRDefault="00F51747" w:rsidP="00F51747">
            <w:pPr>
              <w:jc w:val="center"/>
              <w:rPr>
                <w:rFonts w:ascii="Aptos" w:hAnsi="Aptos"/>
                <w:color w:val="000000"/>
                <w:sz w:val="20"/>
                <w:szCs w:val="20"/>
              </w:rPr>
            </w:pPr>
            <w:r w:rsidRPr="00F51747">
              <w:rPr>
                <w:rFonts w:ascii="Aptos" w:hAnsi="Aptos"/>
                <w:color w:val="000000"/>
                <w:sz w:val="20"/>
                <w:szCs w:val="20"/>
                <w:lang w:val="en-US"/>
              </w:rPr>
              <w:t>m3</w:t>
            </w:r>
          </w:p>
        </w:tc>
        <w:tc>
          <w:tcPr>
            <w:tcW w:w="1122" w:type="dxa"/>
            <w:tcBorders>
              <w:top w:val="nil"/>
              <w:left w:val="nil"/>
              <w:bottom w:val="single" w:sz="4" w:space="0" w:color="auto"/>
              <w:right w:val="single" w:sz="4" w:space="0" w:color="auto"/>
            </w:tcBorders>
            <w:shd w:val="clear" w:color="000000" w:fill="FFFFFF"/>
            <w:vAlign w:val="center"/>
            <w:hideMark/>
          </w:tcPr>
          <w:p w14:paraId="4D09E8C3" w14:textId="77777777" w:rsidR="00F51747" w:rsidRPr="00F51747" w:rsidRDefault="00F51747" w:rsidP="00F51747">
            <w:pPr>
              <w:jc w:val="center"/>
              <w:rPr>
                <w:rFonts w:ascii="Aptos" w:hAnsi="Aptos"/>
                <w:color w:val="000000"/>
                <w:sz w:val="20"/>
                <w:szCs w:val="20"/>
              </w:rPr>
            </w:pPr>
            <w:r w:rsidRPr="00F51747">
              <w:rPr>
                <w:rFonts w:ascii="Aptos" w:hAnsi="Aptos"/>
                <w:color w:val="000000"/>
                <w:sz w:val="20"/>
                <w:szCs w:val="20"/>
                <w:lang w:val="en-US"/>
              </w:rPr>
              <w:t>50.000,00</w:t>
            </w:r>
          </w:p>
        </w:tc>
        <w:tc>
          <w:tcPr>
            <w:tcW w:w="1040" w:type="dxa"/>
            <w:tcBorders>
              <w:top w:val="nil"/>
              <w:left w:val="nil"/>
              <w:bottom w:val="single" w:sz="4" w:space="0" w:color="auto"/>
              <w:right w:val="single" w:sz="4" w:space="0" w:color="auto"/>
            </w:tcBorders>
            <w:shd w:val="clear" w:color="000000" w:fill="FFFFFF"/>
            <w:vAlign w:val="center"/>
            <w:hideMark/>
          </w:tcPr>
          <w:p w14:paraId="103352E4" w14:textId="77777777" w:rsidR="00F51747" w:rsidRPr="00F51747" w:rsidRDefault="00F51747" w:rsidP="00F51747">
            <w:pPr>
              <w:jc w:val="center"/>
              <w:rPr>
                <w:rFonts w:ascii="Aptos" w:hAnsi="Aptos"/>
                <w:color w:val="000000"/>
                <w:sz w:val="20"/>
                <w:szCs w:val="20"/>
              </w:rPr>
            </w:pPr>
            <w:r w:rsidRPr="00F51747">
              <w:rPr>
                <w:rFonts w:ascii="Aptos" w:hAnsi="Aptos"/>
                <w:color w:val="000000"/>
                <w:sz w:val="20"/>
                <w:szCs w:val="20"/>
                <w:lang w:val="en-US"/>
              </w:rPr>
              <w:t>2,5</w:t>
            </w:r>
          </w:p>
        </w:tc>
        <w:tc>
          <w:tcPr>
            <w:tcW w:w="1191" w:type="dxa"/>
            <w:gridSpan w:val="2"/>
            <w:tcBorders>
              <w:top w:val="nil"/>
              <w:left w:val="nil"/>
              <w:bottom w:val="single" w:sz="4" w:space="0" w:color="auto"/>
              <w:right w:val="single" w:sz="4" w:space="0" w:color="auto"/>
            </w:tcBorders>
            <w:shd w:val="clear" w:color="000000" w:fill="FFFFFF"/>
            <w:vAlign w:val="center"/>
            <w:hideMark/>
          </w:tcPr>
          <w:p w14:paraId="1BFFA456" w14:textId="77777777" w:rsidR="00F51747" w:rsidRPr="00F51747" w:rsidRDefault="00F51747" w:rsidP="00F51747">
            <w:pPr>
              <w:jc w:val="right"/>
              <w:rPr>
                <w:rFonts w:ascii="Aptos" w:hAnsi="Aptos"/>
                <w:color w:val="000000"/>
                <w:sz w:val="20"/>
                <w:szCs w:val="20"/>
              </w:rPr>
            </w:pPr>
            <w:r w:rsidRPr="00F51747">
              <w:rPr>
                <w:rFonts w:ascii="Aptos" w:hAnsi="Aptos"/>
                <w:color w:val="000000"/>
                <w:sz w:val="20"/>
                <w:szCs w:val="20"/>
                <w:lang w:val="en-US"/>
              </w:rPr>
              <w:t>125.000,00</w:t>
            </w:r>
          </w:p>
        </w:tc>
        <w:tc>
          <w:tcPr>
            <w:tcW w:w="1118" w:type="dxa"/>
            <w:gridSpan w:val="2"/>
            <w:tcBorders>
              <w:top w:val="nil"/>
              <w:left w:val="nil"/>
              <w:bottom w:val="single" w:sz="4" w:space="0" w:color="auto"/>
              <w:right w:val="single" w:sz="4" w:space="0" w:color="auto"/>
            </w:tcBorders>
            <w:shd w:val="clear" w:color="000000" w:fill="FFFFFF"/>
            <w:vAlign w:val="center"/>
            <w:hideMark/>
          </w:tcPr>
          <w:p w14:paraId="395030DD" w14:textId="77777777" w:rsidR="00F51747" w:rsidRPr="00F51747" w:rsidRDefault="00F51747" w:rsidP="00F51747">
            <w:pPr>
              <w:jc w:val="center"/>
              <w:rPr>
                <w:rFonts w:ascii="Aptos" w:hAnsi="Aptos"/>
                <w:color w:val="000000"/>
                <w:sz w:val="20"/>
                <w:szCs w:val="20"/>
              </w:rPr>
            </w:pPr>
            <w:r w:rsidRPr="00F51747">
              <w:rPr>
                <w:rFonts w:ascii="Aptos" w:hAnsi="Aptos"/>
                <w:color w:val="000000"/>
                <w:sz w:val="20"/>
                <w:szCs w:val="20"/>
                <w:lang w:val="en-US"/>
              </w:rPr>
              <w:t> </w:t>
            </w:r>
          </w:p>
        </w:tc>
      </w:tr>
      <w:tr w:rsidR="00F51747" w:rsidRPr="00F51747" w14:paraId="332A3DB7" w14:textId="77777777" w:rsidTr="00ED374E">
        <w:trPr>
          <w:trHeight w:hRule="exact" w:val="1200"/>
          <w:jc w:val="center"/>
        </w:trPr>
        <w:tc>
          <w:tcPr>
            <w:tcW w:w="605" w:type="dxa"/>
            <w:tcBorders>
              <w:top w:val="nil"/>
              <w:left w:val="single" w:sz="4" w:space="0" w:color="auto"/>
              <w:bottom w:val="single" w:sz="4" w:space="0" w:color="auto"/>
              <w:right w:val="single" w:sz="4" w:space="0" w:color="auto"/>
            </w:tcBorders>
            <w:shd w:val="clear" w:color="000000" w:fill="FFFFFF"/>
            <w:vAlign w:val="center"/>
            <w:hideMark/>
          </w:tcPr>
          <w:p w14:paraId="4F25DA60" w14:textId="77777777" w:rsidR="00F51747" w:rsidRPr="00F51747" w:rsidRDefault="00F51747" w:rsidP="00F51747">
            <w:pPr>
              <w:jc w:val="center"/>
              <w:rPr>
                <w:rFonts w:ascii="Aptos" w:hAnsi="Aptos"/>
                <w:color w:val="000000"/>
                <w:sz w:val="20"/>
                <w:szCs w:val="20"/>
              </w:rPr>
            </w:pPr>
            <w:r w:rsidRPr="00F51747">
              <w:rPr>
                <w:rFonts w:ascii="Aptos" w:hAnsi="Aptos"/>
                <w:color w:val="000000"/>
                <w:sz w:val="20"/>
                <w:szCs w:val="20"/>
                <w:lang w:val="en-US"/>
              </w:rPr>
              <w:t>2</w:t>
            </w:r>
          </w:p>
        </w:tc>
        <w:tc>
          <w:tcPr>
            <w:tcW w:w="4158" w:type="dxa"/>
            <w:tcBorders>
              <w:top w:val="nil"/>
              <w:left w:val="nil"/>
              <w:bottom w:val="single" w:sz="4" w:space="0" w:color="auto"/>
              <w:right w:val="single" w:sz="4" w:space="0" w:color="auto"/>
            </w:tcBorders>
            <w:shd w:val="clear" w:color="000000" w:fill="FFFFFF"/>
            <w:vAlign w:val="center"/>
            <w:hideMark/>
          </w:tcPr>
          <w:p w14:paraId="7A3781D1" w14:textId="77777777" w:rsidR="00F51747" w:rsidRPr="00F51747" w:rsidRDefault="00F51747" w:rsidP="00F51747">
            <w:pPr>
              <w:jc w:val="both"/>
              <w:rPr>
                <w:rFonts w:ascii="Aptos" w:hAnsi="Aptos"/>
                <w:color w:val="000000"/>
                <w:sz w:val="20"/>
                <w:szCs w:val="20"/>
              </w:rPr>
            </w:pPr>
            <w:r w:rsidRPr="00F51747">
              <w:rPr>
                <w:rFonts w:ascii="Aptos" w:hAnsi="Aptos"/>
                <w:color w:val="000000"/>
                <w:sz w:val="20"/>
                <w:szCs w:val="20"/>
              </w:rPr>
              <w:t>Καθαρισμοί κοιτών ποταμών ή ρεμάτων από φερτά υλικά ή απορρίμματα, με την παράπλευρη απόθεση των προϊόντων εκσκαφών</w:t>
            </w:r>
          </w:p>
        </w:tc>
        <w:tc>
          <w:tcPr>
            <w:tcW w:w="562" w:type="dxa"/>
            <w:tcBorders>
              <w:top w:val="nil"/>
              <w:left w:val="nil"/>
              <w:bottom w:val="single" w:sz="4" w:space="0" w:color="auto"/>
              <w:right w:val="single" w:sz="4" w:space="0" w:color="auto"/>
            </w:tcBorders>
            <w:shd w:val="clear" w:color="000000" w:fill="FFFFFF"/>
            <w:vAlign w:val="center"/>
            <w:hideMark/>
          </w:tcPr>
          <w:p w14:paraId="3E7C332D" w14:textId="77777777" w:rsidR="00F51747" w:rsidRPr="00F51747" w:rsidRDefault="00F51747" w:rsidP="00F51747">
            <w:pPr>
              <w:jc w:val="center"/>
              <w:rPr>
                <w:rFonts w:ascii="Aptos" w:hAnsi="Aptos"/>
                <w:color w:val="000000"/>
                <w:sz w:val="20"/>
                <w:szCs w:val="20"/>
              </w:rPr>
            </w:pPr>
            <w:r w:rsidRPr="00F51747">
              <w:rPr>
                <w:rFonts w:ascii="Aptos" w:hAnsi="Aptos"/>
                <w:color w:val="000000"/>
                <w:sz w:val="20"/>
                <w:szCs w:val="20"/>
                <w:lang w:val="en-US"/>
              </w:rPr>
              <w:t>2</w:t>
            </w:r>
          </w:p>
        </w:tc>
        <w:tc>
          <w:tcPr>
            <w:tcW w:w="1115" w:type="dxa"/>
            <w:tcBorders>
              <w:top w:val="nil"/>
              <w:left w:val="nil"/>
              <w:bottom w:val="single" w:sz="4" w:space="0" w:color="auto"/>
              <w:right w:val="single" w:sz="4" w:space="0" w:color="auto"/>
            </w:tcBorders>
            <w:shd w:val="clear" w:color="000000" w:fill="FFFFFF"/>
            <w:vAlign w:val="center"/>
            <w:hideMark/>
          </w:tcPr>
          <w:p w14:paraId="3DC40FC0" w14:textId="77777777" w:rsidR="00F51747" w:rsidRPr="00F51747" w:rsidRDefault="00F51747" w:rsidP="00F51747">
            <w:pPr>
              <w:jc w:val="center"/>
              <w:rPr>
                <w:rFonts w:ascii="Aptos" w:hAnsi="Aptos"/>
                <w:color w:val="000000"/>
                <w:sz w:val="20"/>
                <w:szCs w:val="20"/>
              </w:rPr>
            </w:pPr>
            <w:proofErr w:type="spellStart"/>
            <w:r w:rsidRPr="00F51747">
              <w:rPr>
                <w:rFonts w:ascii="Aptos" w:hAnsi="Aptos"/>
                <w:color w:val="000000"/>
                <w:sz w:val="20"/>
                <w:szCs w:val="20"/>
                <w:lang w:val="en-US"/>
              </w:rPr>
              <w:t>στρ</w:t>
            </w:r>
            <w:proofErr w:type="spellEnd"/>
            <w:r w:rsidRPr="00F51747">
              <w:rPr>
                <w:rFonts w:ascii="Aptos" w:hAnsi="Aptos"/>
                <w:color w:val="000000"/>
                <w:sz w:val="20"/>
                <w:szCs w:val="20"/>
                <w:lang w:val="en-US"/>
              </w:rPr>
              <w:t>.</w:t>
            </w:r>
          </w:p>
        </w:tc>
        <w:tc>
          <w:tcPr>
            <w:tcW w:w="1122" w:type="dxa"/>
            <w:tcBorders>
              <w:top w:val="nil"/>
              <w:left w:val="nil"/>
              <w:bottom w:val="single" w:sz="4" w:space="0" w:color="auto"/>
              <w:right w:val="single" w:sz="4" w:space="0" w:color="auto"/>
            </w:tcBorders>
            <w:shd w:val="clear" w:color="000000" w:fill="FFFFFF"/>
            <w:vAlign w:val="center"/>
            <w:hideMark/>
          </w:tcPr>
          <w:p w14:paraId="259D20C1" w14:textId="77777777" w:rsidR="00F51747" w:rsidRPr="00F51747" w:rsidRDefault="00F51747" w:rsidP="00F51747">
            <w:pPr>
              <w:jc w:val="center"/>
              <w:rPr>
                <w:rFonts w:ascii="Aptos" w:hAnsi="Aptos"/>
                <w:color w:val="000000"/>
                <w:sz w:val="20"/>
                <w:szCs w:val="20"/>
              </w:rPr>
            </w:pPr>
            <w:r w:rsidRPr="00F51747">
              <w:rPr>
                <w:rFonts w:ascii="Aptos" w:hAnsi="Aptos"/>
                <w:color w:val="000000"/>
                <w:sz w:val="20"/>
                <w:szCs w:val="20"/>
                <w:lang w:val="en-US"/>
              </w:rPr>
              <w:t>155</w:t>
            </w:r>
          </w:p>
        </w:tc>
        <w:tc>
          <w:tcPr>
            <w:tcW w:w="1040" w:type="dxa"/>
            <w:tcBorders>
              <w:top w:val="nil"/>
              <w:left w:val="nil"/>
              <w:bottom w:val="single" w:sz="4" w:space="0" w:color="auto"/>
              <w:right w:val="single" w:sz="4" w:space="0" w:color="auto"/>
            </w:tcBorders>
            <w:shd w:val="clear" w:color="000000" w:fill="FFFFFF"/>
            <w:vAlign w:val="center"/>
            <w:hideMark/>
          </w:tcPr>
          <w:p w14:paraId="17FE4416" w14:textId="77777777" w:rsidR="00F51747" w:rsidRPr="00F51747" w:rsidRDefault="00F51747" w:rsidP="00F51747">
            <w:pPr>
              <w:jc w:val="center"/>
              <w:rPr>
                <w:rFonts w:ascii="Aptos" w:hAnsi="Aptos"/>
                <w:color w:val="000000"/>
                <w:sz w:val="20"/>
                <w:szCs w:val="20"/>
              </w:rPr>
            </w:pPr>
            <w:r w:rsidRPr="00F51747">
              <w:rPr>
                <w:rFonts w:ascii="Aptos" w:hAnsi="Aptos"/>
                <w:color w:val="000000"/>
                <w:sz w:val="20"/>
                <w:szCs w:val="20"/>
                <w:lang w:val="en-US"/>
              </w:rPr>
              <w:t>720</w:t>
            </w:r>
          </w:p>
        </w:tc>
        <w:tc>
          <w:tcPr>
            <w:tcW w:w="1191" w:type="dxa"/>
            <w:gridSpan w:val="2"/>
            <w:tcBorders>
              <w:top w:val="nil"/>
              <w:left w:val="nil"/>
              <w:bottom w:val="single" w:sz="4" w:space="0" w:color="auto"/>
              <w:right w:val="single" w:sz="4" w:space="0" w:color="auto"/>
            </w:tcBorders>
            <w:shd w:val="clear" w:color="000000" w:fill="FFFFFF"/>
            <w:vAlign w:val="center"/>
            <w:hideMark/>
          </w:tcPr>
          <w:p w14:paraId="1086CDC5" w14:textId="77777777" w:rsidR="00F51747" w:rsidRPr="00F51747" w:rsidRDefault="00F51747" w:rsidP="00F51747">
            <w:pPr>
              <w:jc w:val="right"/>
              <w:rPr>
                <w:rFonts w:ascii="Aptos" w:hAnsi="Aptos"/>
                <w:color w:val="000000"/>
                <w:sz w:val="20"/>
                <w:szCs w:val="20"/>
              </w:rPr>
            </w:pPr>
            <w:r w:rsidRPr="00F51747">
              <w:rPr>
                <w:rFonts w:ascii="Aptos" w:hAnsi="Aptos"/>
                <w:color w:val="000000"/>
                <w:sz w:val="20"/>
                <w:szCs w:val="20"/>
                <w:lang w:val="en-US"/>
              </w:rPr>
              <w:t>111.600,00</w:t>
            </w:r>
          </w:p>
        </w:tc>
        <w:tc>
          <w:tcPr>
            <w:tcW w:w="1118" w:type="dxa"/>
            <w:gridSpan w:val="2"/>
            <w:tcBorders>
              <w:top w:val="nil"/>
              <w:left w:val="nil"/>
              <w:bottom w:val="single" w:sz="4" w:space="0" w:color="auto"/>
              <w:right w:val="single" w:sz="4" w:space="0" w:color="auto"/>
            </w:tcBorders>
            <w:shd w:val="clear" w:color="000000" w:fill="FFFFFF"/>
            <w:vAlign w:val="center"/>
            <w:hideMark/>
          </w:tcPr>
          <w:p w14:paraId="1E90C6E0" w14:textId="77777777" w:rsidR="00F51747" w:rsidRPr="00F51747" w:rsidRDefault="00F51747" w:rsidP="00F51747">
            <w:pPr>
              <w:jc w:val="center"/>
              <w:rPr>
                <w:rFonts w:ascii="Aptos" w:hAnsi="Aptos"/>
                <w:color w:val="000000"/>
                <w:sz w:val="20"/>
                <w:szCs w:val="20"/>
              </w:rPr>
            </w:pPr>
            <w:r w:rsidRPr="00F51747">
              <w:rPr>
                <w:rFonts w:ascii="Aptos" w:hAnsi="Aptos"/>
                <w:color w:val="000000"/>
                <w:sz w:val="20"/>
                <w:szCs w:val="20"/>
                <w:lang w:val="en-US"/>
              </w:rPr>
              <w:t> </w:t>
            </w:r>
          </w:p>
        </w:tc>
      </w:tr>
      <w:tr w:rsidR="00F51747" w:rsidRPr="00F51747" w14:paraId="0169DA0B" w14:textId="77777777" w:rsidTr="00ED374E">
        <w:trPr>
          <w:trHeight w:hRule="exact" w:val="300"/>
          <w:jc w:val="center"/>
        </w:trPr>
        <w:tc>
          <w:tcPr>
            <w:tcW w:w="605" w:type="dxa"/>
            <w:tcBorders>
              <w:top w:val="nil"/>
              <w:left w:val="single" w:sz="4" w:space="0" w:color="auto"/>
              <w:bottom w:val="single" w:sz="4" w:space="0" w:color="auto"/>
              <w:right w:val="single" w:sz="4" w:space="0" w:color="auto"/>
            </w:tcBorders>
            <w:shd w:val="clear" w:color="000000" w:fill="FFFFFF"/>
            <w:vAlign w:val="center"/>
            <w:hideMark/>
          </w:tcPr>
          <w:p w14:paraId="768E741D" w14:textId="77777777" w:rsidR="00F51747" w:rsidRPr="00F51747" w:rsidRDefault="00F51747" w:rsidP="00F51747">
            <w:pPr>
              <w:rPr>
                <w:rFonts w:ascii="Aptos" w:hAnsi="Aptos"/>
                <w:color w:val="000000"/>
                <w:sz w:val="20"/>
                <w:szCs w:val="20"/>
              </w:rPr>
            </w:pPr>
            <w:r w:rsidRPr="00F51747">
              <w:rPr>
                <w:rFonts w:ascii="Aptos" w:hAnsi="Aptos"/>
                <w:color w:val="000000"/>
                <w:sz w:val="20"/>
                <w:szCs w:val="20"/>
                <w:lang w:val="en-US"/>
              </w:rPr>
              <w:t> </w:t>
            </w:r>
          </w:p>
        </w:tc>
        <w:tc>
          <w:tcPr>
            <w:tcW w:w="8037" w:type="dxa"/>
            <w:gridSpan w:val="6"/>
            <w:tcBorders>
              <w:top w:val="single" w:sz="4" w:space="0" w:color="auto"/>
              <w:left w:val="nil"/>
              <w:bottom w:val="single" w:sz="4" w:space="0" w:color="auto"/>
              <w:right w:val="single" w:sz="4" w:space="0" w:color="auto"/>
            </w:tcBorders>
            <w:shd w:val="clear" w:color="000000" w:fill="FFFFFF"/>
            <w:vAlign w:val="center"/>
            <w:hideMark/>
          </w:tcPr>
          <w:p w14:paraId="5209662F" w14:textId="77777777" w:rsidR="00F51747" w:rsidRPr="00F51747" w:rsidRDefault="00F51747" w:rsidP="00F51747">
            <w:pPr>
              <w:rPr>
                <w:rFonts w:ascii="Aptos" w:hAnsi="Aptos"/>
                <w:b/>
                <w:bCs/>
                <w:color w:val="000000"/>
                <w:sz w:val="20"/>
                <w:szCs w:val="20"/>
              </w:rPr>
            </w:pPr>
            <w:proofErr w:type="spellStart"/>
            <w:r w:rsidRPr="00F51747">
              <w:rPr>
                <w:rFonts w:ascii="Aptos" w:hAnsi="Aptos"/>
                <w:b/>
                <w:bCs/>
                <w:color w:val="000000"/>
                <w:sz w:val="20"/>
                <w:szCs w:val="20"/>
                <w:lang w:val="en-US"/>
              </w:rPr>
              <w:t>Σύνολο</w:t>
            </w:r>
            <w:proofErr w:type="spellEnd"/>
            <w:r w:rsidRPr="00F51747">
              <w:rPr>
                <w:rFonts w:ascii="Aptos" w:hAnsi="Aptos"/>
                <w:b/>
                <w:bCs/>
                <w:color w:val="000000"/>
                <w:sz w:val="20"/>
                <w:szCs w:val="20"/>
                <w:lang w:val="en-US"/>
              </w:rPr>
              <w:t xml:space="preserve"> : 1. Καθα</w:t>
            </w:r>
            <w:proofErr w:type="spellStart"/>
            <w:r w:rsidRPr="00F51747">
              <w:rPr>
                <w:rFonts w:ascii="Aptos" w:hAnsi="Aptos"/>
                <w:b/>
                <w:bCs/>
                <w:color w:val="000000"/>
                <w:sz w:val="20"/>
                <w:szCs w:val="20"/>
                <w:lang w:val="en-US"/>
              </w:rPr>
              <w:t>ρισμός</w:t>
            </w:r>
            <w:proofErr w:type="spellEnd"/>
            <w:r w:rsidRPr="00F51747">
              <w:rPr>
                <w:rFonts w:ascii="Aptos" w:hAnsi="Aptos"/>
                <w:b/>
                <w:bCs/>
                <w:color w:val="000000"/>
                <w:sz w:val="20"/>
                <w:szCs w:val="20"/>
                <w:lang w:val="en-US"/>
              </w:rPr>
              <w:t xml:space="preserve"> </w:t>
            </w:r>
            <w:proofErr w:type="spellStart"/>
            <w:r w:rsidRPr="00F51747">
              <w:rPr>
                <w:rFonts w:ascii="Aptos" w:hAnsi="Aptos"/>
                <w:b/>
                <w:bCs/>
                <w:color w:val="000000"/>
                <w:sz w:val="20"/>
                <w:szCs w:val="20"/>
                <w:lang w:val="en-US"/>
              </w:rPr>
              <w:t>υδ</w:t>
            </w:r>
            <w:proofErr w:type="spellEnd"/>
            <w:r w:rsidRPr="00F51747">
              <w:rPr>
                <w:rFonts w:ascii="Aptos" w:hAnsi="Aptos"/>
                <w:b/>
                <w:bCs/>
                <w:color w:val="000000"/>
                <w:sz w:val="20"/>
                <w:szCs w:val="20"/>
                <w:lang w:val="en-US"/>
              </w:rPr>
              <w:t>ατορεμμάτων</w:t>
            </w:r>
          </w:p>
        </w:tc>
        <w:tc>
          <w:tcPr>
            <w:tcW w:w="1191" w:type="dxa"/>
            <w:gridSpan w:val="2"/>
            <w:tcBorders>
              <w:top w:val="nil"/>
              <w:left w:val="nil"/>
              <w:bottom w:val="single" w:sz="4" w:space="0" w:color="auto"/>
              <w:right w:val="single" w:sz="4" w:space="0" w:color="auto"/>
            </w:tcBorders>
            <w:shd w:val="clear" w:color="000000" w:fill="FFFFFF"/>
            <w:vAlign w:val="center"/>
            <w:hideMark/>
          </w:tcPr>
          <w:p w14:paraId="4DA1F769" w14:textId="77777777" w:rsidR="00F51747" w:rsidRPr="00F51747" w:rsidRDefault="00F51747" w:rsidP="00F51747">
            <w:pPr>
              <w:jc w:val="right"/>
              <w:rPr>
                <w:rFonts w:ascii="Aptos" w:hAnsi="Aptos"/>
                <w:b/>
                <w:bCs/>
                <w:color w:val="000000"/>
                <w:sz w:val="20"/>
                <w:szCs w:val="20"/>
              </w:rPr>
            </w:pPr>
            <w:r w:rsidRPr="00F51747">
              <w:rPr>
                <w:rFonts w:ascii="Aptos" w:hAnsi="Aptos"/>
                <w:b/>
                <w:bCs/>
                <w:color w:val="000000"/>
                <w:sz w:val="20"/>
                <w:szCs w:val="20"/>
                <w:lang w:val="en-US"/>
              </w:rPr>
              <w:t>236.600,00</w:t>
            </w:r>
          </w:p>
        </w:tc>
        <w:tc>
          <w:tcPr>
            <w:tcW w:w="1078" w:type="dxa"/>
            <w:tcBorders>
              <w:top w:val="nil"/>
              <w:left w:val="nil"/>
              <w:bottom w:val="single" w:sz="4" w:space="0" w:color="auto"/>
              <w:right w:val="single" w:sz="4" w:space="0" w:color="auto"/>
            </w:tcBorders>
            <w:shd w:val="clear" w:color="000000" w:fill="FFFFFF"/>
            <w:vAlign w:val="center"/>
            <w:hideMark/>
          </w:tcPr>
          <w:p w14:paraId="599D44EB" w14:textId="77777777" w:rsidR="00F51747" w:rsidRPr="00F51747" w:rsidRDefault="00F51747" w:rsidP="00F51747">
            <w:pPr>
              <w:jc w:val="center"/>
              <w:rPr>
                <w:rFonts w:ascii="Aptos" w:hAnsi="Aptos"/>
                <w:b/>
                <w:bCs/>
                <w:color w:val="000000"/>
                <w:sz w:val="20"/>
                <w:szCs w:val="20"/>
              </w:rPr>
            </w:pPr>
            <w:r w:rsidRPr="00F51747">
              <w:rPr>
                <w:rFonts w:ascii="Aptos" w:hAnsi="Aptos"/>
                <w:b/>
                <w:bCs/>
                <w:color w:val="000000"/>
                <w:sz w:val="20"/>
                <w:szCs w:val="20"/>
                <w:lang w:val="en-US"/>
              </w:rPr>
              <w:t>236.600,00</w:t>
            </w:r>
          </w:p>
        </w:tc>
      </w:tr>
      <w:tr w:rsidR="00F51747" w:rsidRPr="00F51747" w14:paraId="5C28B6A7" w14:textId="77777777" w:rsidTr="00ED374E">
        <w:trPr>
          <w:trHeight w:val="300"/>
          <w:jc w:val="center"/>
        </w:trPr>
        <w:tc>
          <w:tcPr>
            <w:tcW w:w="8642"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14:paraId="54DE9656" w14:textId="77777777" w:rsidR="00F51747" w:rsidRPr="00F51747" w:rsidRDefault="00F51747" w:rsidP="00F51747">
            <w:pPr>
              <w:jc w:val="right"/>
              <w:rPr>
                <w:rFonts w:ascii="Aptos" w:hAnsi="Aptos"/>
                <w:b/>
                <w:bCs/>
                <w:color w:val="000000"/>
                <w:sz w:val="20"/>
                <w:szCs w:val="20"/>
              </w:rPr>
            </w:pPr>
            <w:proofErr w:type="spellStart"/>
            <w:r w:rsidRPr="00F51747">
              <w:rPr>
                <w:rFonts w:ascii="Aptos" w:hAnsi="Aptos"/>
                <w:b/>
                <w:bCs/>
                <w:color w:val="000000"/>
                <w:sz w:val="20"/>
                <w:szCs w:val="20"/>
                <w:lang w:val="en-US"/>
              </w:rPr>
              <w:t>Άθροισμ</w:t>
            </w:r>
            <w:proofErr w:type="spellEnd"/>
            <w:r w:rsidRPr="00F51747">
              <w:rPr>
                <w:rFonts w:ascii="Aptos" w:hAnsi="Aptos"/>
                <w:b/>
                <w:bCs/>
                <w:color w:val="000000"/>
                <w:sz w:val="20"/>
                <w:szCs w:val="20"/>
                <w:lang w:val="en-US"/>
              </w:rPr>
              <w:t>α</w:t>
            </w:r>
          </w:p>
        </w:tc>
        <w:tc>
          <w:tcPr>
            <w:tcW w:w="1191" w:type="dxa"/>
            <w:gridSpan w:val="2"/>
            <w:tcBorders>
              <w:top w:val="nil"/>
              <w:left w:val="nil"/>
              <w:bottom w:val="single" w:sz="4" w:space="0" w:color="auto"/>
              <w:right w:val="single" w:sz="4" w:space="0" w:color="auto"/>
            </w:tcBorders>
            <w:shd w:val="clear" w:color="000000" w:fill="FFFFFF"/>
            <w:vAlign w:val="center"/>
            <w:hideMark/>
          </w:tcPr>
          <w:p w14:paraId="7A3A3FE0" w14:textId="77777777" w:rsidR="00F51747" w:rsidRPr="00F51747" w:rsidRDefault="00F51747" w:rsidP="00F51747">
            <w:pPr>
              <w:jc w:val="right"/>
              <w:rPr>
                <w:rFonts w:ascii="Aptos" w:hAnsi="Aptos"/>
                <w:color w:val="000000"/>
                <w:sz w:val="20"/>
                <w:szCs w:val="20"/>
              </w:rPr>
            </w:pPr>
            <w:r w:rsidRPr="00F51747">
              <w:rPr>
                <w:rFonts w:ascii="Aptos" w:hAnsi="Aptos"/>
                <w:color w:val="000000"/>
                <w:sz w:val="20"/>
                <w:szCs w:val="20"/>
                <w:lang w:val="en-US"/>
              </w:rPr>
              <w:t> </w:t>
            </w:r>
          </w:p>
        </w:tc>
        <w:tc>
          <w:tcPr>
            <w:tcW w:w="1078" w:type="dxa"/>
            <w:tcBorders>
              <w:top w:val="nil"/>
              <w:left w:val="nil"/>
              <w:bottom w:val="single" w:sz="4" w:space="0" w:color="auto"/>
              <w:right w:val="single" w:sz="4" w:space="0" w:color="auto"/>
            </w:tcBorders>
            <w:shd w:val="clear" w:color="000000" w:fill="FFFFFF"/>
            <w:vAlign w:val="center"/>
            <w:hideMark/>
          </w:tcPr>
          <w:p w14:paraId="27B1697D" w14:textId="77777777" w:rsidR="00F51747" w:rsidRPr="00F51747" w:rsidRDefault="00F51747" w:rsidP="00F51747">
            <w:pPr>
              <w:jc w:val="center"/>
              <w:rPr>
                <w:rFonts w:ascii="Aptos" w:hAnsi="Aptos"/>
                <w:b/>
                <w:bCs/>
                <w:color w:val="000000"/>
                <w:sz w:val="20"/>
                <w:szCs w:val="20"/>
              </w:rPr>
            </w:pPr>
            <w:r w:rsidRPr="00F51747">
              <w:rPr>
                <w:rFonts w:ascii="Aptos" w:hAnsi="Aptos"/>
                <w:b/>
                <w:bCs/>
                <w:color w:val="000000"/>
                <w:sz w:val="20"/>
                <w:szCs w:val="20"/>
                <w:lang w:val="en-US"/>
              </w:rPr>
              <w:t>236.600,00</w:t>
            </w:r>
          </w:p>
        </w:tc>
      </w:tr>
      <w:tr w:rsidR="00F51747" w:rsidRPr="00F51747" w14:paraId="6A5BBB3C" w14:textId="77777777" w:rsidTr="00ED374E">
        <w:trPr>
          <w:trHeight w:val="300"/>
          <w:jc w:val="center"/>
        </w:trPr>
        <w:tc>
          <w:tcPr>
            <w:tcW w:w="8642"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14:paraId="20F40122" w14:textId="77777777" w:rsidR="00F51747" w:rsidRPr="00F51747" w:rsidRDefault="00F51747" w:rsidP="00F51747">
            <w:pPr>
              <w:jc w:val="right"/>
              <w:rPr>
                <w:rFonts w:ascii="Aptos" w:hAnsi="Aptos"/>
                <w:b/>
                <w:bCs/>
                <w:color w:val="000000"/>
                <w:sz w:val="20"/>
                <w:szCs w:val="20"/>
              </w:rPr>
            </w:pPr>
            <w:r w:rsidRPr="00F51747">
              <w:rPr>
                <w:rFonts w:ascii="Aptos" w:hAnsi="Aptos"/>
                <w:b/>
                <w:bCs/>
                <w:color w:val="000000"/>
                <w:sz w:val="20"/>
                <w:szCs w:val="20"/>
                <w:lang w:val="en-US"/>
              </w:rPr>
              <w:t>Απ</w:t>
            </w:r>
            <w:proofErr w:type="spellStart"/>
            <w:r w:rsidRPr="00F51747">
              <w:rPr>
                <w:rFonts w:ascii="Aptos" w:hAnsi="Aptos"/>
                <w:b/>
                <w:bCs/>
                <w:color w:val="000000"/>
                <w:sz w:val="20"/>
                <w:szCs w:val="20"/>
                <w:lang w:val="en-US"/>
              </w:rPr>
              <w:t>ολογιστικά</w:t>
            </w:r>
            <w:proofErr w:type="spellEnd"/>
            <w:r w:rsidRPr="00F51747">
              <w:rPr>
                <w:rFonts w:ascii="Aptos" w:hAnsi="Aptos"/>
                <w:b/>
                <w:bCs/>
                <w:color w:val="000000"/>
                <w:sz w:val="20"/>
                <w:szCs w:val="20"/>
                <w:lang w:val="en-US"/>
              </w:rPr>
              <w:t xml:space="preserve"> </w:t>
            </w:r>
            <w:proofErr w:type="spellStart"/>
            <w:r w:rsidRPr="00F51747">
              <w:rPr>
                <w:rFonts w:ascii="Aptos" w:hAnsi="Aptos"/>
                <w:b/>
                <w:bCs/>
                <w:color w:val="000000"/>
                <w:sz w:val="20"/>
                <w:szCs w:val="20"/>
                <w:lang w:val="en-US"/>
              </w:rPr>
              <w:t>χωρίς</w:t>
            </w:r>
            <w:proofErr w:type="spellEnd"/>
            <w:r w:rsidRPr="00F51747">
              <w:rPr>
                <w:rFonts w:ascii="Aptos" w:hAnsi="Aptos"/>
                <w:b/>
                <w:bCs/>
                <w:color w:val="000000"/>
                <w:sz w:val="20"/>
                <w:szCs w:val="20"/>
                <w:lang w:val="en-US"/>
              </w:rPr>
              <w:t xml:space="preserve"> ΓΕ &amp; ΟΕ</w:t>
            </w:r>
          </w:p>
        </w:tc>
        <w:tc>
          <w:tcPr>
            <w:tcW w:w="1191" w:type="dxa"/>
            <w:gridSpan w:val="2"/>
            <w:tcBorders>
              <w:top w:val="nil"/>
              <w:left w:val="nil"/>
              <w:bottom w:val="single" w:sz="4" w:space="0" w:color="auto"/>
              <w:right w:val="single" w:sz="4" w:space="0" w:color="auto"/>
            </w:tcBorders>
            <w:shd w:val="clear" w:color="000000" w:fill="FFFFFF"/>
            <w:vAlign w:val="center"/>
            <w:hideMark/>
          </w:tcPr>
          <w:p w14:paraId="4BDC2E5F" w14:textId="77777777" w:rsidR="00F51747" w:rsidRPr="00F51747" w:rsidRDefault="00F51747" w:rsidP="00F51747">
            <w:pPr>
              <w:jc w:val="right"/>
              <w:rPr>
                <w:rFonts w:ascii="Aptos" w:hAnsi="Aptos"/>
                <w:color w:val="000000"/>
                <w:sz w:val="20"/>
                <w:szCs w:val="20"/>
              </w:rPr>
            </w:pPr>
            <w:r w:rsidRPr="00F51747">
              <w:rPr>
                <w:rFonts w:ascii="Aptos" w:hAnsi="Aptos"/>
                <w:color w:val="000000"/>
                <w:sz w:val="20"/>
                <w:szCs w:val="20"/>
                <w:lang w:val="en-US"/>
              </w:rPr>
              <w:t> </w:t>
            </w:r>
          </w:p>
        </w:tc>
        <w:tc>
          <w:tcPr>
            <w:tcW w:w="1078" w:type="dxa"/>
            <w:tcBorders>
              <w:top w:val="nil"/>
              <w:left w:val="nil"/>
              <w:bottom w:val="single" w:sz="4" w:space="0" w:color="auto"/>
              <w:right w:val="single" w:sz="4" w:space="0" w:color="auto"/>
            </w:tcBorders>
            <w:shd w:val="clear" w:color="000000" w:fill="FFFFFF"/>
            <w:vAlign w:val="center"/>
            <w:hideMark/>
          </w:tcPr>
          <w:p w14:paraId="58EBD51E" w14:textId="77777777" w:rsidR="00F51747" w:rsidRPr="00F51747" w:rsidRDefault="00F51747" w:rsidP="00F51747">
            <w:pPr>
              <w:jc w:val="center"/>
              <w:rPr>
                <w:rFonts w:ascii="Aptos" w:hAnsi="Aptos"/>
                <w:color w:val="000000"/>
                <w:sz w:val="20"/>
                <w:szCs w:val="20"/>
              </w:rPr>
            </w:pPr>
            <w:r w:rsidRPr="00F51747">
              <w:rPr>
                <w:rFonts w:ascii="Aptos" w:hAnsi="Aptos"/>
                <w:color w:val="000000"/>
                <w:sz w:val="20"/>
                <w:szCs w:val="20"/>
                <w:lang w:val="en-US"/>
              </w:rPr>
              <w:t>5.335,48</w:t>
            </w:r>
          </w:p>
        </w:tc>
      </w:tr>
      <w:tr w:rsidR="00F51747" w:rsidRPr="00F51747" w14:paraId="2FA2D061" w14:textId="77777777" w:rsidTr="00ED374E">
        <w:trPr>
          <w:trHeight w:val="300"/>
          <w:jc w:val="center"/>
        </w:trPr>
        <w:tc>
          <w:tcPr>
            <w:tcW w:w="8642"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14:paraId="5C2AD6BE" w14:textId="77777777" w:rsidR="00F51747" w:rsidRPr="00F51747" w:rsidRDefault="00F51747" w:rsidP="00F51747">
            <w:pPr>
              <w:jc w:val="right"/>
              <w:rPr>
                <w:rFonts w:ascii="Aptos" w:hAnsi="Aptos"/>
                <w:b/>
                <w:bCs/>
                <w:color w:val="000000"/>
                <w:sz w:val="20"/>
                <w:szCs w:val="20"/>
              </w:rPr>
            </w:pPr>
            <w:proofErr w:type="spellStart"/>
            <w:r w:rsidRPr="00F51747">
              <w:rPr>
                <w:rFonts w:ascii="Aptos" w:hAnsi="Aptos"/>
                <w:b/>
                <w:bCs/>
                <w:color w:val="000000"/>
                <w:sz w:val="20"/>
                <w:szCs w:val="20"/>
                <w:lang w:val="en-US"/>
              </w:rPr>
              <w:t>Άθροισμ</w:t>
            </w:r>
            <w:proofErr w:type="spellEnd"/>
            <w:r w:rsidRPr="00F51747">
              <w:rPr>
                <w:rFonts w:ascii="Aptos" w:hAnsi="Aptos"/>
                <w:b/>
                <w:bCs/>
                <w:color w:val="000000"/>
                <w:sz w:val="20"/>
                <w:szCs w:val="20"/>
                <w:lang w:val="en-US"/>
              </w:rPr>
              <w:t>α</w:t>
            </w:r>
          </w:p>
        </w:tc>
        <w:tc>
          <w:tcPr>
            <w:tcW w:w="1191" w:type="dxa"/>
            <w:gridSpan w:val="2"/>
            <w:tcBorders>
              <w:top w:val="nil"/>
              <w:left w:val="nil"/>
              <w:bottom w:val="single" w:sz="4" w:space="0" w:color="auto"/>
              <w:right w:val="single" w:sz="4" w:space="0" w:color="auto"/>
            </w:tcBorders>
            <w:shd w:val="clear" w:color="000000" w:fill="FFFFFF"/>
            <w:vAlign w:val="center"/>
            <w:hideMark/>
          </w:tcPr>
          <w:p w14:paraId="727D3114" w14:textId="77777777" w:rsidR="00F51747" w:rsidRPr="00F51747" w:rsidRDefault="00F51747" w:rsidP="00F51747">
            <w:pPr>
              <w:jc w:val="right"/>
              <w:rPr>
                <w:rFonts w:ascii="Aptos" w:hAnsi="Aptos"/>
                <w:color w:val="000000"/>
                <w:sz w:val="20"/>
                <w:szCs w:val="20"/>
              </w:rPr>
            </w:pPr>
            <w:r w:rsidRPr="00F51747">
              <w:rPr>
                <w:rFonts w:ascii="Aptos" w:hAnsi="Aptos"/>
                <w:color w:val="000000"/>
                <w:sz w:val="20"/>
                <w:szCs w:val="20"/>
                <w:lang w:val="en-US"/>
              </w:rPr>
              <w:t> </w:t>
            </w:r>
          </w:p>
        </w:tc>
        <w:tc>
          <w:tcPr>
            <w:tcW w:w="1078" w:type="dxa"/>
            <w:tcBorders>
              <w:top w:val="nil"/>
              <w:left w:val="nil"/>
              <w:bottom w:val="single" w:sz="4" w:space="0" w:color="auto"/>
              <w:right w:val="single" w:sz="4" w:space="0" w:color="auto"/>
            </w:tcBorders>
            <w:shd w:val="clear" w:color="000000" w:fill="FFFFFF"/>
            <w:vAlign w:val="center"/>
            <w:hideMark/>
          </w:tcPr>
          <w:p w14:paraId="47D0C859" w14:textId="77777777" w:rsidR="00F51747" w:rsidRPr="00F51747" w:rsidRDefault="00F51747" w:rsidP="00F51747">
            <w:pPr>
              <w:jc w:val="center"/>
              <w:rPr>
                <w:rFonts w:ascii="Aptos" w:hAnsi="Aptos"/>
                <w:b/>
                <w:bCs/>
                <w:color w:val="000000"/>
                <w:sz w:val="20"/>
                <w:szCs w:val="20"/>
              </w:rPr>
            </w:pPr>
            <w:r w:rsidRPr="00F51747">
              <w:rPr>
                <w:rFonts w:ascii="Aptos" w:hAnsi="Aptos"/>
                <w:b/>
                <w:bCs/>
                <w:color w:val="000000"/>
                <w:sz w:val="20"/>
                <w:szCs w:val="20"/>
                <w:lang w:val="en-US"/>
              </w:rPr>
              <w:t>241.935,48</w:t>
            </w:r>
          </w:p>
        </w:tc>
      </w:tr>
      <w:tr w:rsidR="00F51747" w:rsidRPr="00F51747" w14:paraId="1369003F" w14:textId="77777777" w:rsidTr="00ED374E">
        <w:trPr>
          <w:trHeight w:hRule="exact" w:val="300"/>
          <w:jc w:val="center"/>
        </w:trPr>
        <w:tc>
          <w:tcPr>
            <w:tcW w:w="8642"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14:paraId="1420EF1C" w14:textId="77777777" w:rsidR="00F51747" w:rsidRPr="00F51747" w:rsidRDefault="00F51747" w:rsidP="00F51747">
            <w:pPr>
              <w:jc w:val="right"/>
              <w:rPr>
                <w:rFonts w:ascii="Aptos" w:hAnsi="Aptos"/>
                <w:b/>
                <w:bCs/>
                <w:color w:val="000000"/>
                <w:sz w:val="20"/>
                <w:szCs w:val="20"/>
              </w:rPr>
            </w:pPr>
            <w:r w:rsidRPr="00F51747">
              <w:rPr>
                <w:rFonts w:ascii="Aptos" w:hAnsi="Aptos"/>
                <w:b/>
                <w:bCs/>
                <w:color w:val="000000"/>
                <w:sz w:val="20"/>
                <w:szCs w:val="20"/>
                <w:lang w:val="en-US"/>
              </w:rPr>
              <w:t>ΦΠΑ</w:t>
            </w:r>
          </w:p>
        </w:tc>
        <w:tc>
          <w:tcPr>
            <w:tcW w:w="1191" w:type="dxa"/>
            <w:gridSpan w:val="2"/>
            <w:tcBorders>
              <w:top w:val="nil"/>
              <w:left w:val="nil"/>
              <w:bottom w:val="single" w:sz="4" w:space="0" w:color="auto"/>
              <w:right w:val="single" w:sz="4" w:space="0" w:color="auto"/>
            </w:tcBorders>
            <w:shd w:val="clear" w:color="000000" w:fill="FFFFFF"/>
            <w:vAlign w:val="center"/>
            <w:hideMark/>
          </w:tcPr>
          <w:p w14:paraId="4E81BECB" w14:textId="77777777" w:rsidR="00F51747" w:rsidRPr="00F51747" w:rsidRDefault="00F51747" w:rsidP="00F51747">
            <w:pPr>
              <w:jc w:val="right"/>
              <w:rPr>
                <w:rFonts w:ascii="Aptos" w:hAnsi="Aptos"/>
                <w:color w:val="000000"/>
                <w:sz w:val="20"/>
                <w:szCs w:val="20"/>
              </w:rPr>
            </w:pPr>
            <w:r w:rsidRPr="00F51747">
              <w:rPr>
                <w:rFonts w:ascii="Aptos" w:hAnsi="Aptos"/>
                <w:color w:val="000000"/>
                <w:sz w:val="20"/>
                <w:szCs w:val="20"/>
                <w:lang w:val="en-US"/>
              </w:rPr>
              <w:t>24,00%</w:t>
            </w:r>
          </w:p>
        </w:tc>
        <w:tc>
          <w:tcPr>
            <w:tcW w:w="1078" w:type="dxa"/>
            <w:tcBorders>
              <w:top w:val="nil"/>
              <w:left w:val="nil"/>
              <w:bottom w:val="single" w:sz="4" w:space="0" w:color="auto"/>
              <w:right w:val="single" w:sz="4" w:space="0" w:color="auto"/>
            </w:tcBorders>
            <w:shd w:val="clear" w:color="000000" w:fill="FFFFFF"/>
            <w:vAlign w:val="center"/>
            <w:hideMark/>
          </w:tcPr>
          <w:p w14:paraId="62813F5F" w14:textId="77777777" w:rsidR="00F51747" w:rsidRPr="00F51747" w:rsidRDefault="00F51747" w:rsidP="00F51747">
            <w:pPr>
              <w:jc w:val="center"/>
              <w:rPr>
                <w:rFonts w:ascii="Aptos" w:hAnsi="Aptos"/>
                <w:color w:val="000000"/>
                <w:sz w:val="20"/>
                <w:szCs w:val="20"/>
              </w:rPr>
            </w:pPr>
            <w:r w:rsidRPr="00F51747">
              <w:rPr>
                <w:rFonts w:ascii="Aptos" w:hAnsi="Aptos"/>
                <w:color w:val="000000"/>
                <w:sz w:val="20"/>
                <w:szCs w:val="20"/>
                <w:lang w:val="en-US"/>
              </w:rPr>
              <w:t>58.064,52</w:t>
            </w:r>
          </w:p>
        </w:tc>
      </w:tr>
      <w:tr w:rsidR="00F51747" w:rsidRPr="00F51747" w14:paraId="5F687D1F" w14:textId="77777777" w:rsidTr="00ED374E">
        <w:trPr>
          <w:trHeight w:val="300"/>
          <w:jc w:val="center"/>
        </w:trPr>
        <w:tc>
          <w:tcPr>
            <w:tcW w:w="8642"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14:paraId="3E3B3778" w14:textId="77777777" w:rsidR="00F51747" w:rsidRPr="00F51747" w:rsidRDefault="00F51747" w:rsidP="00F51747">
            <w:pPr>
              <w:jc w:val="right"/>
              <w:rPr>
                <w:rFonts w:ascii="Aptos" w:hAnsi="Aptos"/>
                <w:b/>
                <w:bCs/>
                <w:color w:val="000000"/>
                <w:sz w:val="20"/>
                <w:szCs w:val="20"/>
              </w:rPr>
            </w:pPr>
            <w:r w:rsidRPr="00F51747">
              <w:rPr>
                <w:rFonts w:ascii="Aptos" w:hAnsi="Aptos"/>
                <w:b/>
                <w:bCs/>
                <w:color w:val="000000"/>
                <w:sz w:val="20"/>
                <w:szCs w:val="20"/>
                <w:lang w:val="en-US"/>
              </w:rPr>
              <w:t>ΓΕΝΙΚΟ ΣΥΝΟΛΟ</w:t>
            </w:r>
          </w:p>
        </w:tc>
        <w:tc>
          <w:tcPr>
            <w:tcW w:w="1191" w:type="dxa"/>
            <w:gridSpan w:val="2"/>
            <w:tcBorders>
              <w:top w:val="nil"/>
              <w:left w:val="nil"/>
              <w:bottom w:val="single" w:sz="4" w:space="0" w:color="auto"/>
              <w:right w:val="single" w:sz="4" w:space="0" w:color="auto"/>
            </w:tcBorders>
            <w:shd w:val="clear" w:color="000000" w:fill="FFFFFF"/>
            <w:vAlign w:val="center"/>
            <w:hideMark/>
          </w:tcPr>
          <w:p w14:paraId="00CBD47C" w14:textId="77777777" w:rsidR="00F51747" w:rsidRPr="00F51747" w:rsidRDefault="00F51747" w:rsidP="00F51747">
            <w:pPr>
              <w:jc w:val="right"/>
              <w:rPr>
                <w:rFonts w:ascii="Aptos" w:hAnsi="Aptos"/>
                <w:color w:val="000000"/>
                <w:sz w:val="20"/>
                <w:szCs w:val="20"/>
              </w:rPr>
            </w:pPr>
            <w:r w:rsidRPr="00F51747">
              <w:rPr>
                <w:rFonts w:ascii="Aptos" w:hAnsi="Aptos"/>
                <w:color w:val="000000"/>
                <w:sz w:val="20"/>
                <w:szCs w:val="20"/>
                <w:lang w:val="en-US"/>
              </w:rPr>
              <w:t> </w:t>
            </w:r>
          </w:p>
        </w:tc>
        <w:tc>
          <w:tcPr>
            <w:tcW w:w="1078" w:type="dxa"/>
            <w:tcBorders>
              <w:top w:val="nil"/>
              <w:left w:val="nil"/>
              <w:bottom w:val="single" w:sz="4" w:space="0" w:color="auto"/>
              <w:right w:val="single" w:sz="4" w:space="0" w:color="auto"/>
            </w:tcBorders>
            <w:shd w:val="clear" w:color="000000" w:fill="FFFFFF"/>
            <w:vAlign w:val="center"/>
            <w:hideMark/>
          </w:tcPr>
          <w:p w14:paraId="26A33D04" w14:textId="77777777" w:rsidR="00F51747" w:rsidRPr="00F51747" w:rsidRDefault="00F51747" w:rsidP="00F51747">
            <w:pPr>
              <w:jc w:val="center"/>
              <w:rPr>
                <w:rFonts w:ascii="Aptos" w:hAnsi="Aptos"/>
                <w:b/>
                <w:bCs/>
                <w:color w:val="000000"/>
                <w:sz w:val="20"/>
                <w:szCs w:val="20"/>
              </w:rPr>
            </w:pPr>
            <w:r w:rsidRPr="00F51747">
              <w:rPr>
                <w:rFonts w:ascii="Aptos" w:hAnsi="Aptos"/>
                <w:b/>
                <w:bCs/>
                <w:color w:val="000000"/>
                <w:sz w:val="20"/>
                <w:szCs w:val="20"/>
                <w:lang w:val="en-US"/>
              </w:rPr>
              <w:t>300.000,00</w:t>
            </w:r>
          </w:p>
        </w:tc>
      </w:tr>
    </w:tbl>
    <w:p w14:paraId="4694FC38" w14:textId="77777777" w:rsidR="00F51747" w:rsidRPr="00F51747" w:rsidRDefault="00F51747" w:rsidP="00F51747">
      <w:pPr>
        <w:rPr>
          <w:rFonts w:ascii="Aptos" w:hAnsi="Aptos" w:cs="Calibri"/>
          <w:sz w:val="18"/>
          <w:szCs w:val="18"/>
        </w:rPr>
      </w:pPr>
    </w:p>
    <w:p w14:paraId="5C9CCC5B" w14:textId="77777777" w:rsidR="00F51747" w:rsidRPr="00F51747" w:rsidRDefault="00F51747" w:rsidP="00F51747">
      <w:pPr>
        <w:keepNext/>
        <w:jc w:val="center"/>
        <w:outlineLvl w:val="0"/>
        <w:rPr>
          <w:rFonts w:ascii="Aptos" w:hAnsi="Aptos" w:cs="Arial"/>
          <w:b/>
          <w:u w:val="single"/>
        </w:rPr>
      </w:pPr>
    </w:p>
    <w:p w14:paraId="06589B00" w14:textId="77777777" w:rsidR="00F51747" w:rsidRPr="00F51747" w:rsidRDefault="00F51747" w:rsidP="00F51747">
      <w:pPr>
        <w:keepNext/>
        <w:jc w:val="center"/>
        <w:outlineLvl w:val="0"/>
        <w:rPr>
          <w:rFonts w:ascii="Aptos" w:hAnsi="Aptos" w:cs="Arial"/>
          <w:b/>
          <w:u w:val="single"/>
        </w:rPr>
      </w:pPr>
      <w:r w:rsidRPr="00F51747">
        <w:rPr>
          <w:rFonts w:ascii="Aptos" w:hAnsi="Aptos" w:cs="Arial"/>
          <w:b/>
          <w:u w:val="single"/>
        </w:rPr>
        <w:t>ΤΕΧΝΙΚΕΣ ΠΡΟΔΙΑΓΡΑΦΕΣ – ΤΙΜΕΣ ΕΦΑΡΜΟΓΗΣ</w:t>
      </w:r>
    </w:p>
    <w:p w14:paraId="103EFD9C" w14:textId="77777777" w:rsidR="00F51747" w:rsidRPr="00F51747" w:rsidRDefault="00F51747" w:rsidP="00F51747">
      <w:pPr>
        <w:jc w:val="both"/>
        <w:rPr>
          <w:rFonts w:ascii="Aptos" w:hAnsi="Aptos" w:cs="Arial"/>
          <w:sz w:val="22"/>
          <w:szCs w:val="22"/>
        </w:rPr>
      </w:pPr>
    </w:p>
    <w:p w14:paraId="5B93FC66" w14:textId="77777777" w:rsidR="00F51747" w:rsidRPr="00F51747" w:rsidRDefault="00F51747" w:rsidP="00F51747">
      <w:pPr>
        <w:tabs>
          <w:tab w:val="left" w:pos="3285"/>
        </w:tabs>
        <w:rPr>
          <w:rFonts w:ascii="Aptos" w:hAnsi="Aptos"/>
          <w:b/>
          <w:bCs/>
          <w:sz w:val="22"/>
          <w:szCs w:val="22"/>
          <w:u w:val="single"/>
          <w:lang w:eastAsia="en-US"/>
        </w:rPr>
      </w:pPr>
      <w:r w:rsidRPr="00F51747">
        <w:rPr>
          <w:rFonts w:ascii="Aptos" w:hAnsi="Aptos"/>
          <w:b/>
          <w:bCs/>
          <w:sz w:val="22"/>
          <w:szCs w:val="22"/>
          <w:u w:val="single"/>
          <w:lang w:val="en-US" w:eastAsia="en-US"/>
        </w:rPr>
        <w:t>A</w:t>
      </w:r>
      <w:r w:rsidRPr="00F51747">
        <w:rPr>
          <w:rFonts w:ascii="Aptos" w:hAnsi="Aptos"/>
          <w:b/>
          <w:bCs/>
          <w:sz w:val="22"/>
          <w:szCs w:val="22"/>
          <w:u w:val="single"/>
          <w:lang w:eastAsia="en-US"/>
        </w:rPr>
        <w:t>.</w:t>
      </w:r>
      <w:r w:rsidRPr="00F51747">
        <w:rPr>
          <w:rFonts w:ascii="Aptos" w:hAnsi="Aptos"/>
          <w:b/>
          <w:bCs/>
          <w:sz w:val="22"/>
          <w:szCs w:val="22"/>
          <w:u w:val="single"/>
          <w:lang w:val="en-US" w:eastAsia="en-US"/>
        </w:rPr>
        <w:t>T</w:t>
      </w:r>
      <w:r w:rsidRPr="00F51747">
        <w:rPr>
          <w:rFonts w:ascii="Aptos" w:hAnsi="Aptos"/>
          <w:b/>
          <w:bCs/>
          <w:sz w:val="22"/>
          <w:szCs w:val="22"/>
          <w:u w:val="single"/>
          <w:lang w:eastAsia="en-US"/>
        </w:rPr>
        <w:t>.: 1 Καθαρισμοί κοιτών ποταμών ή ρεμάτων από φερτά υλικά ή απορρίμματα με τη μεταφορά στο χώρο απόθεσης ή απόρριψης σε οποιαδήποτε απόσταση</w:t>
      </w:r>
    </w:p>
    <w:p w14:paraId="5746ADC5" w14:textId="77777777" w:rsidR="00F51747" w:rsidRPr="00F51747" w:rsidRDefault="00F51747" w:rsidP="00F51747">
      <w:pPr>
        <w:tabs>
          <w:tab w:val="left" w:pos="3285"/>
        </w:tabs>
        <w:rPr>
          <w:rFonts w:ascii="Aptos" w:hAnsi="Aptos"/>
          <w:sz w:val="22"/>
          <w:szCs w:val="22"/>
          <w:lang w:eastAsia="en-US"/>
        </w:rPr>
      </w:pPr>
    </w:p>
    <w:p w14:paraId="4D853ACD" w14:textId="77777777" w:rsidR="00F51747" w:rsidRPr="00F51747" w:rsidRDefault="00F51747" w:rsidP="00F51747">
      <w:pPr>
        <w:tabs>
          <w:tab w:val="left" w:pos="3285"/>
        </w:tabs>
        <w:jc w:val="both"/>
        <w:rPr>
          <w:rFonts w:ascii="Aptos" w:hAnsi="Aptos"/>
          <w:sz w:val="22"/>
          <w:szCs w:val="22"/>
          <w:lang w:eastAsia="en-US"/>
        </w:rPr>
      </w:pPr>
      <w:r w:rsidRPr="00F51747">
        <w:rPr>
          <w:rFonts w:ascii="Aptos" w:hAnsi="Aptos"/>
          <w:sz w:val="22"/>
          <w:szCs w:val="22"/>
          <w:lang w:val="en-US" w:eastAsia="en-US"/>
        </w:rPr>
        <w:t>K</w:t>
      </w:r>
      <w:proofErr w:type="spellStart"/>
      <w:r w:rsidRPr="00F51747">
        <w:rPr>
          <w:rFonts w:ascii="Aptos" w:hAnsi="Aptos"/>
          <w:sz w:val="22"/>
          <w:szCs w:val="22"/>
          <w:lang w:eastAsia="en-US"/>
        </w:rPr>
        <w:t>αθαρισμοί</w:t>
      </w:r>
      <w:proofErr w:type="spellEnd"/>
      <w:r w:rsidRPr="00F51747">
        <w:rPr>
          <w:rFonts w:ascii="Aptos" w:hAnsi="Aptos"/>
          <w:sz w:val="22"/>
          <w:szCs w:val="22"/>
          <w:lang w:eastAsia="en-US"/>
        </w:rPr>
        <w:t xml:space="preserve"> κοίτης </w:t>
      </w:r>
      <w:proofErr w:type="spellStart"/>
      <w:r w:rsidRPr="00F51747">
        <w:rPr>
          <w:rFonts w:ascii="Aptos" w:hAnsi="Aptos"/>
          <w:sz w:val="22"/>
          <w:szCs w:val="22"/>
          <w:lang w:eastAsia="en-US"/>
        </w:rPr>
        <w:t>ποταμων</w:t>
      </w:r>
      <w:proofErr w:type="spellEnd"/>
      <w:r w:rsidRPr="00F51747">
        <w:rPr>
          <w:rFonts w:ascii="Aptos" w:hAnsi="Aptos"/>
          <w:sz w:val="22"/>
          <w:szCs w:val="22"/>
          <w:lang w:eastAsia="en-US"/>
        </w:rPr>
        <w:t xml:space="preserve"> ή </w:t>
      </w:r>
      <w:proofErr w:type="spellStart"/>
      <w:r w:rsidRPr="00F51747">
        <w:rPr>
          <w:rFonts w:ascii="Aptos" w:hAnsi="Aptos"/>
          <w:sz w:val="22"/>
          <w:szCs w:val="22"/>
          <w:lang w:eastAsia="en-US"/>
        </w:rPr>
        <w:t>ρεμμάτων</w:t>
      </w:r>
      <w:proofErr w:type="spellEnd"/>
      <w:r w:rsidRPr="00F51747">
        <w:rPr>
          <w:rFonts w:ascii="Aptos" w:hAnsi="Aptos"/>
          <w:sz w:val="22"/>
          <w:szCs w:val="22"/>
          <w:lang w:eastAsia="en-US"/>
        </w:rPr>
        <w:t xml:space="preserve"> από φερτά υλικά, απορρίμματα </w:t>
      </w:r>
      <w:proofErr w:type="spellStart"/>
      <w:r w:rsidRPr="00F51747">
        <w:rPr>
          <w:rFonts w:ascii="Aptos" w:hAnsi="Aptos"/>
          <w:sz w:val="22"/>
          <w:szCs w:val="22"/>
          <w:lang w:eastAsia="en-US"/>
        </w:rPr>
        <w:t>κλπ</w:t>
      </w:r>
      <w:proofErr w:type="spellEnd"/>
      <w:r w:rsidRPr="00F51747">
        <w:rPr>
          <w:rFonts w:ascii="Aptos" w:hAnsi="Aptos"/>
          <w:sz w:val="22"/>
          <w:szCs w:val="22"/>
          <w:lang w:eastAsia="en-US"/>
        </w:rPr>
        <w:t xml:space="preserve"> χαλαρά υλικά με χρήση χωματουργικών μηχανημάτων (εκσκαφέων, φορτωτών, προωθητών), κινουμένων στις όχθες ή/και την κοίτη, εν </w:t>
      </w:r>
      <w:proofErr w:type="spellStart"/>
      <w:r w:rsidRPr="00F51747">
        <w:rPr>
          <w:rFonts w:ascii="Aptos" w:hAnsi="Aptos"/>
          <w:sz w:val="22"/>
          <w:szCs w:val="22"/>
          <w:lang w:eastAsia="en-US"/>
        </w:rPr>
        <w:t>ξηρώ</w:t>
      </w:r>
      <w:proofErr w:type="spellEnd"/>
      <w:r w:rsidRPr="00F51747">
        <w:rPr>
          <w:rFonts w:ascii="Aptos" w:hAnsi="Aptos"/>
          <w:sz w:val="22"/>
          <w:szCs w:val="22"/>
          <w:lang w:eastAsia="en-US"/>
        </w:rPr>
        <w:t xml:space="preserve">  ή παρουσία υδάτων, σύμφωνα με την μελέτη και την ΕΤΕΠ 08-01-02-00 "Καθαρισμός και εκβάθυνση κοίτης ποταμών, ρεμάτων και αποχετευτικών τάφρων".</w:t>
      </w:r>
    </w:p>
    <w:p w14:paraId="0B2DBB51" w14:textId="77777777" w:rsidR="00F51747" w:rsidRPr="00F51747" w:rsidRDefault="00F51747" w:rsidP="00F51747">
      <w:pPr>
        <w:tabs>
          <w:tab w:val="left" w:pos="3285"/>
        </w:tabs>
        <w:jc w:val="both"/>
        <w:rPr>
          <w:rFonts w:ascii="Aptos" w:hAnsi="Aptos"/>
          <w:sz w:val="22"/>
          <w:szCs w:val="22"/>
          <w:lang w:eastAsia="en-US"/>
        </w:rPr>
      </w:pPr>
      <w:r w:rsidRPr="00F51747">
        <w:rPr>
          <w:rFonts w:ascii="Aptos" w:hAnsi="Aptos"/>
          <w:sz w:val="22"/>
          <w:szCs w:val="22"/>
          <w:lang w:eastAsia="en-US"/>
        </w:rPr>
        <w:t xml:space="preserve">Τα προϊόντα καθαρισμού - φερτά υλικά που θα προκύψουν από την εκτέλεση των παραπάνω εργασιών ανήκουν στο Ελληνικό Δημόσιο και θα απομακρύνονται - εναποτίθενται σε χώρους που θα έχουν υποδειχθεί από τις αρμόδιες αρχές (συνεννόηση με την Κτηματική Υπηρεσία Ευρυτανίας), με μέριμνα και δαπάνες του αναδόχου. Ο ανάδοχος θα αμείβεται με τις αντίστοιχες τιμές </w:t>
      </w:r>
      <w:proofErr w:type="spellStart"/>
      <w:r w:rsidRPr="00F51747">
        <w:rPr>
          <w:rFonts w:ascii="Aptos" w:hAnsi="Aptos"/>
          <w:sz w:val="22"/>
          <w:szCs w:val="22"/>
          <w:lang w:eastAsia="en-US"/>
        </w:rPr>
        <w:t>μονάδος</w:t>
      </w:r>
      <w:proofErr w:type="spellEnd"/>
      <w:r w:rsidRPr="00F51747">
        <w:rPr>
          <w:rFonts w:ascii="Aptos" w:hAnsi="Aptos"/>
          <w:sz w:val="22"/>
          <w:szCs w:val="22"/>
          <w:lang w:eastAsia="en-US"/>
        </w:rPr>
        <w:t xml:space="preserve"> εργασιών της μελέτης οι οποίες περιλαμβάνουν και μεταφορά σε οποιαδήποτε απόσταση, όταν δεν θα μπορεί να γίνεται η παράπλευρη απόθεση των προϊόντων καθαρισμού εκτός της κοίτης του ρέματος και σε ικανή απόσταση από την όχθη.</w:t>
      </w:r>
    </w:p>
    <w:p w14:paraId="7477DB07" w14:textId="77777777" w:rsidR="00F51747" w:rsidRPr="00F51747" w:rsidRDefault="00F51747" w:rsidP="00F51747">
      <w:pPr>
        <w:tabs>
          <w:tab w:val="left" w:pos="3285"/>
        </w:tabs>
        <w:jc w:val="both"/>
        <w:rPr>
          <w:rFonts w:ascii="Aptos" w:hAnsi="Aptos"/>
          <w:sz w:val="22"/>
          <w:szCs w:val="22"/>
          <w:lang w:eastAsia="en-US"/>
        </w:rPr>
      </w:pPr>
      <w:r w:rsidRPr="00F51747">
        <w:rPr>
          <w:rFonts w:ascii="Aptos" w:hAnsi="Aptos"/>
          <w:sz w:val="22"/>
          <w:szCs w:val="22"/>
          <w:lang w:eastAsia="en-US"/>
        </w:rPr>
        <w:t xml:space="preserve">Μετά  την  ολοκλήρωση  των  σχετικών εργασιών καθαρισμού  του  </w:t>
      </w:r>
      <w:proofErr w:type="spellStart"/>
      <w:r w:rsidRPr="00F51747">
        <w:rPr>
          <w:rFonts w:ascii="Aptos" w:hAnsi="Aptos"/>
          <w:sz w:val="22"/>
          <w:szCs w:val="22"/>
          <w:lang w:eastAsia="en-US"/>
        </w:rPr>
        <w:t>υδατορέματος</w:t>
      </w:r>
      <w:proofErr w:type="spellEnd"/>
      <w:r w:rsidRPr="00F51747">
        <w:rPr>
          <w:rFonts w:ascii="Aptos" w:hAnsi="Aptos"/>
          <w:sz w:val="22"/>
          <w:szCs w:val="22"/>
          <w:lang w:eastAsia="en-US"/>
        </w:rPr>
        <w:t xml:space="preserve"> ή  και  κατά  την διάρκεια  αυτών  (εφόσον  είναι  εφικτό),  η  Κτηματική  Υπηρεσία  δύναται  να διαθέσει  τα φερτά υλικά σύμφωνα με τις οδηγίες για τη διάθεση-διαχείριση προϊόντων αμμοληψίας στο πλαίσιο καθορισμού και κατασκευής αναγκαίων αντιπλημμυρικών έργων σε ορεινές και πεδινές κοίτες (</w:t>
      </w:r>
      <w:proofErr w:type="spellStart"/>
      <w:r w:rsidRPr="00F51747">
        <w:rPr>
          <w:rFonts w:ascii="Aptos" w:hAnsi="Aptos"/>
          <w:sz w:val="22"/>
          <w:szCs w:val="22"/>
          <w:lang w:eastAsia="en-US"/>
        </w:rPr>
        <w:t>σχετ</w:t>
      </w:r>
      <w:proofErr w:type="spellEnd"/>
      <w:r w:rsidRPr="00F51747">
        <w:rPr>
          <w:rFonts w:ascii="Aptos" w:hAnsi="Aptos"/>
          <w:sz w:val="22"/>
          <w:szCs w:val="22"/>
          <w:lang w:eastAsia="en-US"/>
        </w:rPr>
        <w:t xml:space="preserve">. το υπ’ </w:t>
      </w:r>
      <w:proofErr w:type="spellStart"/>
      <w:r w:rsidRPr="00F51747">
        <w:rPr>
          <w:rFonts w:ascii="Aptos" w:hAnsi="Aptos"/>
          <w:sz w:val="22"/>
          <w:szCs w:val="22"/>
          <w:lang w:eastAsia="en-US"/>
        </w:rPr>
        <w:t>αριθμ</w:t>
      </w:r>
      <w:proofErr w:type="spellEnd"/>
      <w:r w:rsidRPr="00F51747">
        <w:rPr>
          <w:rFonts w:ascii="Aptos" w:hAnsi="Aptos"/>
          <w:sz w:val="22"/>
          <w:szCs w:val="22"/>
          <w:lang w:eastAsia="en-US"/>
        </w:rPr>
        <w:t xml:space="preserve">. </w:t>
      </w:r>
      <w:proofErr w:type="spellStart"/>
      <w:r w:rsidRPr="00F51747">
        <w:rPr>
          <w:rFonts w:ascii="Aptos" w:hAnsi="Aptos"/>
          <w:sz w:val="22"/>
          <w:szCs w:val="22"/>
          <w:lang w:eastAsia="en-US"/>
        </w:rPr>
        <w:t>πρωτ</w:t>
      </w:r>
      <w:proofErr w:type="spellEnd"/>
      <w:r w:rsidRPr="00F51747">
        <w:rPr>
          <w:rFonts w:ascii="Aptos" w:hAnsi="Aptos"/>
          <w:sz w:val="22"/>
          <w:szCs w:val="22"/>
          <w:lang w:eastAsia="en-US"/>
        </w:rPr>
        <w:t>. 103386 ΕΞ 2021/31-08-2021 έγγραφο της Γενικής Δ/</w:t>
      </w:r>
      <w:proofErr w:type="spellStart"/>
      <w:r w:rsidRPr="00F51747">
        <w:rPr>
          <w:rFonts w:ascii="Aptos" w:hAnsi="Aptos"/>
          <w:sz w:val="22"/>
          <w:szCs w:val="22"/>
          <w:lang w:eastAsia="en-US"/>
        </w:rPr>
        <w:t>νσης</w:t>
      </w:r>
      <w:proofErr w:type="spellEnd"/>
      <w:r w:rsidRPr="00F51747">
        <w:rPr>
          <w:rFonts w:ascii="Aptos" w:hAnsi="Aptos"/>
          <w:sz w:val="22"/>
          <w:szCs w:val="22"/>
          <w:lang w:eastAsia="en-US"/>
        </w:rPr>
        <w:t xml:space="preserve"> Δημόσιας Περιουσίας και Κοινωφελών Περιουσιών του Υπουργείου Οικονομικών)</w:t>
      </w:r>
    </w:p>
    <w:p w14:paraId="351A9C1F" w14:textId="77777777" w:rsidR="00F51747" w:rsidRPr="00F51747" w:rsidRDefault="00F51747" w:rsidP="00F51747">
      <w:pPr>
        <w:tabs>
          <w:tab w:val="left" w:pos="3285"/>
        </w:tabs>
        <w:jc w:val="both"/>
        <w:rPr>
          <w:rFonts w:ascii="Aptos" w:hAnsi="Aptos"/>
          <w:sz w:val="22"/>
          <w:szCs w:val="22"/>
          <w:lang w:eastAsia="en-US"/>
        </w:rPr>
      </w:pPr>
      <w:r w:rsidRPr="00F51747">
        <w:rPr>
          <w:rFonts w:ascii="Aptos" w:hAnsi="Aptos"/>
          <w:sz w:val="22"/>
          <w:szCs w:val="22"/>
          <w:lang w:eastAsia="en-US"/>
        </w:rPr>
        <w:lastRenderedPageBreak/>
        <w:t xml:space="preserve">Σε περίπτωση που τα προϊόντα εκσκαφής ή καθαρισμού δεν μπορούν να διατεθούν διαφορετικά, προβλέπεται- μετά από έγκριση της Υπηρεσίας- η μεταφορά τους σε χώρους υποδοχής αποβλήτων από εκσκαφές, κατασκευές και κατεδαφίσεις (ΑΕΚΚ), όπως αυτά καθορίζονται στην ΚΥΑ 36259/1757/Ε103/2010 (ΦΕΚ1312Β/2010)  και εξειδικεύονται με την Εγκύκλιο </w:t>
      </w:r>
      <w:proofErr w:type="spellStart"/>
      <w:r w:rsidRPr="00F51747">
        <w:rPr>
          <w:rFonts w:ascii="Aptos" w:hAnsi="Aptos"/>
          <w:sz w:val="22"/>
          <w:szCs w:val="22"/>
          <w:lang w:eastAsia="en-US"/>
        </w:rPr>
        <w:t>αρ</w:t>
      </w:r>
      <w:proofErr w:type="spellEnd"/>
      <w:r w:rsidRPr="00F51747">
        <w:rPr>
          <w:rFonts w:ascii="Aptos" w:hAnsi="Aptos"/>
          <w:sz w:val="22"/>
          <w:szCs w:val="22"/>
          <w:lang w:eastAsia="en-US"/>
        </w:rPr>
        <w:t xml:space="preserve">. </w:t>
      </w:r>
      <w:proofErr w:type="spellStart"/>
      <w:r w:rsidRPr="00F51747">
        <w:rPr>
          <w:rFonts w:ascii="Aptos" w:hAnsi="Aptos"/>
          <w:sz w:val="22"/>
          <w:szCs w:val="22"/>
          <w:lang w:eastAsia="en-US"/>
        </w:rPr>
        <w:t>πρωτ</w:t>
      </w:r>
      <w:proofErr w:type="spellEnd"/>
      <w:r w:rsidRPr="00F51747">
        <w:rPr>
          <w:rFonts w:ascii="Aptos" w:hAnsi="Aptos"/>
          <w:sz w:val="22"/>
          <w:szCs w:val="22"/>
          <w:lang w:eastAsia="en-US"/>
        </w:rPr>
        <w:t xml:space="preserve">. </w:t>
      </w:r>
      <w:proofErr w:type="spellStart"/>
      <w:r w:rsidRPr="00F51747">
        <w:rPr>
          <w:rFonts w:ascii="Aptos" w:hAnsi="Aptos"/>
          <w:sz w:val="22"/>
          <w:szCs w:val="22"/>
          <w:lang w:eastAsia="en-US"/>
        </w:rPr>
        <w:t>οικ</w:t>
      </w:r>
      <w:proofErr w:type="spellEnd"/>
      <w:r w:rsidRPr="00F51747">
        <w:rPr>
          <w:rFonts w:ascii="Aptos" w:hAnsi="Aptos"/>
          <w:sz w:val="22"/>
          <w:szCs w:val="22"/>
          <w:lang w:eastAsia="en-US"/>
        </w:rPr>
        <w:t xml:space="preserve"> 4834/25-1 -2013 του Υπουργείου Περιβάλλοντος Ενέργειας και  Κλιματικής Αλλαγής</w:t>
      </w:r>
    </w:p>
    <w:p w14:paraId="58E41F69" w14:textId="77777777" w:rsidR="00F51747" w:rsidRPr="00F51747" w:rsidRDefault="00F51747" w:rsidP="00F51747">
      <w:pPr>
        <w:tabs>
          <w:tab w:val="left" w:pos="3285"/>
        </w:tabs>
        <w:jc w:val="both"/>
        <w:rPr>
          <w:rFonts w:ascii="Aptos" w:hAnsi="Aptos"/>
          <w:sz w:val="22"/>
          <w:szCs w:val="22"/>
          <w:lang w:eastAsia="en-US"/>
        </w:rPr>
      </w:pPr>
      <w:r w:rsidRPr="00F51747">
        <w:rPr>
          <w:rFonts w:ascii="Aptos" w:hAnsi="Aptos"/>
          <w:sz w:val="22"/>
          <w:szCs w:val="22"/>
          <w:lang w:eastAsia="en-US"/>
        </w:rPr>
        <w:t>Τα προϊόντα καθαρισμού βλάστησης θα μεταφέρονται και θα εναποτίθενται από τον ανάδοχο σε χώρους, όπου εν συνεχεία, θα τα καίει ή θα τα θρυμματίζει ο ίδιος, αδαπάνως, αφού προηγουμένως έχει λάβει την απαραίτητη άδεια από την Πυροσβεστική Υπηρεσία.</w:t>
      </w:r>
    </w:p>
    <w:p w14:paraId="4295EA4B" w14:textId="77777777" w:rsidR="00F51747" w:rsidRPr="00F51747" w:rsidRDefault="00F51747" w:rsidP="00F51747">
      <w:pPr>
        <w:tabs>
          <w:tab w:val="left" w:pos="3285"/>
        </w:tabs>
        <w:jc w:val="both"/>
        <w:rPr>
          <w:rFonts w:ascii="Aptos" w:hAnsi="Aptos"/>
          <w:sz w:val="22"/>
          <w:szCs w:val="22"/>
          <w:lang w:eastAsia="en-US"/>
        </w:rPr>
      </w:pPr>
      <w:r w:rsidRPr="00F51747">
        <w:rPr>
          <w:rFonts w:ascii="Aptos" w:hAnsi="Aptos"/>
          <w:sz w:val="22"/>
          <w:szCs w:val="22"/>
          <w:lang w:eastAsia="en-US"/>
        </w:rPr>
        <w:t>Όταν είναι εφικτή η λήψη διατομών πριν και μετά την επέμβαση καθαρισμού, η επιμέτρηση θα γίνεται με την σύνταξη αναλυτικών πινάκων χωματισμών</w:t>
      </w:r>
    </w:p>
    <w:p w14:paraId="0C4A0F59" w14:textId="77777777" w:rsidR="00F51747" w:rsidRPr="00F51747" w:rsidRDefault="00F51747" w:rsidP="00F51747">
      <w:pPr>
        <w:tabs>
          <w:tab w:val="left" w:pos="3285"/>
        </w:tabs>
        <w:jc w:val="both"/>
        <w:rPr>
          <w:rFonts w:ascii="Aptos" w:hAnsi="Aptos"/>
          <w:sz w:val="22"/>
          <w:szCs w:val="22"/>
          <w:lang w:eastAsia="en-US"/>
        </w:rPr>
      </w:pPr>
      <w:r w:rsidRPr="00F51747">
        <w:rPr>
          <w:rFonts w:ascii="Aptos" w:hAnsi="Aptos"/>
          <w:sz w:val="22"/>
          <w:szCs w:val="22"/>
          <w:lang w:eastAsia="en-US"/>
        </w:rPr>
        <w:t>Αλλιώς η επιμέτρηση θα γίνεται επί αυτοκινήτου (χωρητικότητα εκάστου αυτοκινήτου). Στην περίπτωση αυτή απαιτείται η συνεχής επίβλεψη εκ μέρους της Υπηρεσίας των πραγματοποιουμένων εργασιών- μεταφορών  και η τήρηση των σχετικών στοιχείων.</w:t>
      </w:r>
    </w:p>
    <w:p w14:paraId="103B837B" w14:textId="77777777" w:rsidR="00F51747" w:rsidRPr="00F51747" w:rsidRDefault="00F51747" w:rsidP="00F51747">
      <w:pPr>
        <w:tabs>
          <w:tab w:val="left" w:pos="3285"/>
        </w:tabs>
        <w:rPr>
          <w:rFonts w:ascii="Aptos" w:hAnsi="Aptos"/>
          <w:sz w:val="22"/>
          <w:szCs w:val="22"/>
          <w:lang w:eastAsia="en-US"/>
        </w:rPr>
      </w:pPr>
    </w:p>
    <w:p w14:paraId="562FB75C" w14:textId="77777777" w:rsidR="00F51747" w:rsidRPr="00F51747" w:rsidRDefault="00F51747" w:rsidP="00F51747">
      <w:pPr>
        <w:tabs>
          <w:tab w:val="left" w:pos="3285"/>
        </w:tabs>
        <w:rPr>
          <w:rFonts w:ascii="Aptos" w:hAnsi="Aptos"/>
          <w:b/>
          <w:bCs/>
          <w:sz w:val="22"/>
          <w:szCs w:val="22"/>
          <w:lang w:eastAsia="en-US"/>
        </w:rPr>
      </w:pPr>
      <w:r w:rsidRPr="00F51747">
        <w:rPr>
          <w:rFonts w:ascii="Aptos" w:hAnsi="Aptos"/>
          <w:b/>
          <w:bCs/>
          <w:sz w:val="22"/>
          <w:szCs w:val="22"/>
          <w:lang w:eastAsia="en-US"/>
        </w:rPr>
        <w:t>Τιμή ανά κυβικό μέτρο (</w:t>
      </w:r>
      <w:r w:rsidRPr="00F51747">
        <w:rPr>
          <w:rFonts w:ascii="Aptos" w:hAnsi="Aptos"/>
          <w:b/>
          <w:bCs/>
          <w:sz w:val="22"/>
          <w:szCs w:val="22"/>
          <w:lang w:val="en-US" w:eastAsia="en-US"/>
        </w:rPr>
        <w:t>m</w:t>
      </w:r>
      <w:r w:rsidRPr="00F51747">
        <w:rPr>
          <w:rFonts w:ascii="Aptos" w:hAnsi="Aptos"/>
          <w:b/>
          <w:bCs/>
          <w:sz w:val="22"/>
          <w:szCs w:val="22"/>
          <w:lang w:eastAsia="en-US"/>
        </w:rPr>
        <w:t>3).</w:t>
      </w:r>
    </w:p>
    <w:p w14:paraId="7F9A2EAB" w14:textId="77777777" w:rsidR="00F51747" w:rsidRPr="00F51747" w:rsidRDefault="00F51747" w:rsidP="00F51747">
      <w:pPr>
        <w:tabs>
          <w:tab w:val="left" w:pos="3285"/>
        </w:tabs>
        <w:rPr>
          <w:rFonts w:ascii="Aptos" w:hAnsi="Aptos"/>
          <w:b/>
          <w:bCs/>
          <w:sz w:val="22"/>
          <w:szCs w:val="22"/>
          <w:lang w:eastAsia="en-US"/>
        </w:rPr>
      </w:pPr>
      <w:r w:rsidRPr="00F51747">
        <w:rPr>
          <w:rFonts w:ascii="Aptos" w:hAnsi="Aptos"/>
          <w:b/>
          <w:bCs/>
          <w:sz w:val="22"/>
          <w:szCs w:val="22"/>
          <w:lang w:eastAsia="en-US"/>
        </w:rPr>
        <w:t>Ευρώ(Αριθμητικά) : 2,50</w:t>
      </w:r>
    </w:p>
    <w:p w14:paraId="58FD45B0" w14:textId="77777777" w:rsidR="00F51747" w:rsidRPr="00F51747" w:rsidRDefault="00F51747" w:rsidP="00F51747">
      <w:pPr>
        <w:tabs>
          <w:tab w:val="left" w:pos="3285"/>
        </w:tabs>
        <w:rPr>
          <w:rFonts w:ascii="Aptos" w:hAnsi="Aptos"/>
          <w:b/>
          <w:bCs/>
          <w:sz w:val="22"/>
          <w:szCs w:val="22"/>
          <w:lang w:eastAsia="en-US"/>
        </w:rPr>
      </w:pPr>
      <w:r w:rsidRPr="00F51747">
        <w:rPr>
          <w:rFonts w:ascii="Aptos" w:hAnsi="Aptos"/>
          <w:b/>
          <w:bCs/>
          <w:sz w:val="22"/>
          <w:szCs w:val="22"/>
          <w:lang w:eastAsia="en-US"/>
        </w:rPr>
        <w:t>(Ολογράφως) :δύο και πενήντα λεπτά</w:t>
      </w:r>
    </w:p>
    <w:p w14:paraId="07675C9D" w14:textId="77777777" w:rsidR="00F51747" w:rsidRPr="00F51747" w:rsidRDefault="00F51747" w:rsidP="00F51747">
      <w:pPr>
        <w:tabs>
          <w:tab w:val="left" w:pos="3285"/>
        </w:tabs>
        <w:rPr>
          <w:rFonts w:ascii="Aptos" w:hAnsi="Aptos"/>
          <w:sz w:val="22"/>
          <w:szCs w:val="22"/>
          <w:lang w:eastAsia="en-US"/>
        </w:rPr>
      </w:pPr>
    </w:p>
    <w:p w14:paraId="2358A730" w14:textId="77777777" w:rsidR="00F51747" w:rsidRPr="00F51747" w:rsidRDefault="00F51747" w:rsidP="00F51747">
      <w:pPr>
        <w:tabs>
          <w:tab w:val="left" w:pos="3285"/>
        </w:tabs>
        <w:rPr>
          <w:rFonts w:ascii="Aptos" w:hAnsi="Aptos"/>
          <w:b/>
          <w:bCs/>
          <w:sz w:val="22"/>
          <w:szCs w:val="22"/>
          <w:u w:val="single"/>
          <w:lang w:eastAsia="en-US"/>
        </w:rPr>
      </w:pPr>
      <w:r w:rsidRPr="00F51747">
        <w:rPr>
          <w:rFonts w:ascii="Aptos" w:hAnsi="Aptos"/>
          <w:b/>
          <w:bCs/>
          <w:sz w:val="22"/>
          <w:szCs w:val="22"/>
          <w:u w:val="single"/>
          <w:lang w:val="en-US" w:eastAsia="en-US"/>
        </w:rPr>
        <w:t>A</w:t>
      </w:r>
      <w:r w:rsidRPr="00F51747">
        <w:rPr>
          <w:rFonts w:ascii="Aptos" w:hAnsi="Aptos"/>
          <w:b/>
          <w:bCs/>
          <w:sz w:val="22"/>
          <w:szCs w:val="22"/>
          <w:u w:val="single"/>
          <w:lang w:eastAsia="en-US"/>
        </w:rPr>
        <w:t>.</w:t>
      </w:r>
      <w:r w:rsidRPr="00F51747">
        <w:rPr>
          <w:rFonts w:ascii="Aptos" w:hAnsi="Aptos"/>
          <w:b/>
          <w:bCs/>
          <w:sz w:val="22"/>
          <w:szCs w:val="22"/>
          <w:u w:val="single"/>
          <w:lang w:val="en-US" w:eastAsia="en-US"/>
        </w:rPr>
        <w:t>T</w:t>
      </w:r>
      <w:r w:rsidRPr="00F51747">
        <w:rPr>
          <w:rFonts w:ascii="Aptos" w:hAnsi="Aptos"/>
          <w:b/>
          <w:bCs/>
          <w:sz w:val="22"/>
          <w:szCs w:val="22"/>
          <w:u w:val="single"/>
          <w:lang w:eastAsia="en-US"/>
        </w:rPr>
        <w:t>.: 2 Καθαρισμοί κοιτών ποταμών ή ρεμάτων από φερτά υλικά ή απορρίμματα, με την παράπλευρη απόθεση των προϊόντων εκσκαφών</w:t>
      </w:r>
    </w:p>
    <w:p w14:paraId="1B12A01A" w14:textId="77777777" w:rsidR="00F51747" w:rsidRPr="00F51747" w:rsidRDefault="00F51747" w:rsidP="00F51747">
      <w:pPr>
        <w:tabs>
          <w:tab w:val="left" w:pos="3285"/>
        </w:tabs>
        <w:rPr>
          <w:rFonts w:ascii="Aptos" w:hAnsi="Aptos"/>
          <w:b/>
          <w:bCs/>
          <w:sz w:val="22"/>
          <w:szCs w:val="22"/>
          <w:u w:val="single"/>
          <w:lang w:eastAsia="en-US"/>
        </w:rPr>
      </w:pPr>
    </w:p>
    <w:p w14:paraId="3494B9BF" w14:textId="77777777" w:rsidR="00F51747" w:rsidRPr="00F51747" w:rsidRDefault="00F51747" w:rsidP="00F51747">
      <w:pPr>
        <w:tabs>
          <w:tab w:val="left" w:pos="3285"/>
        </w:tabs>
        <w:rPr>
          <w:rFonts w:ascii="Aptos" w:hAnsi="Aptos"/>
          <w:sz w:val="22"/>
          <w:szCs w:val="22"/>
          <w:lang w:eastAsia="en-US"/>
        </w:rPr>
      </w:pPr>
      <w:r w:rsidRPr="00F51747">
        <w:rPr>
          <w:rFonts w:ascii="Aptos" w:hAnsi="Aptos"/>
          <w:sz w:val="22"/>
          <w:szCs w:val="22"/>
          <w:lang w:val="en-US" w:eastAsia="en-US"/>
        </w:rPr>
        <w:t>K</w:t>
      </w:r>
      <w:proofErr w:type="spellStart"/>
      <w:r w:rsidRPr="00F51747">
        <w:rPr>
          <w:rFonts w:ascii="Aptos" w:hAnsi="Aptos"/>
          <w:sz w:val="22"/>
          <w:szCs w:val="22"/>
          <w:lang w:eastAsia="en-US"/>
        </w:rPr>
        <w:t>αθαρισμοί</w:t>
      </w:r>
      <w:proofErr w:type="spellEnd"/>
      <w:r w:rsidRPr="00F51747">
        <w:rPr>
          <w:rFonts w:ascii="Aptos" w:hAnsi="Aptos"/>
          <w:sz w:val="22"/>
          <w:szCs w:val="22"/>
          <w:lang w:eastAsia="en-US"/>
        </w:rPr>
        <w:t xml:space="preserve"> κοίτης </w:t>
      </w:r>
      <w:proofErr w:type="spellStart"/>
      <w:r w:rsidRPr="00F51747">
        <w:rPr>
          <w:rFonts w:ascii="Aptos" w:hAnsi="Aptos"/>
          <w:sz w:val="22"/>
          <w:szCs w:val="22"/>
          <w:lang w:eastAsia="en-US"/>
        </w:rPr>
        <w:t>ποταμων</w:t>
      </w:r>
      <w:proofErr w:type="spellEnd"/>
      <w:r w:rsidRPr="00F51747">
        <w:rPr>
          <w:rFonts w:ascii="Aptos" w:hAnsi="Aptos"/>
          <w:sz w:val="22"/>
          <w:szCs w:val="22"/>
          <w:lang w:eastAsia="en-US"/>
        </w:rPr>
        <w:t xml:space="preserve"> ή </w:t>
      </w:r>
      <w:proofErr w:type="spellStart"/>
      <w:r w:rsidRPr="00F51747">
        <w:rPr>
          <w:rFonts w:ascii="Aptos" w:hAnsi="Aptos"/>
          <w:sz w:val="22"/>
          <w:szCs w:val="22"/>
          <w:lang w:eastAsia="en-US"/>
        </w:rPr>
        <w:t>ρεμμάτων</w:t>
      </w:r>
      <w:proofErr w:type="spellEnd"/>
      <w:r w:rsidRPr="00F51747">
        <w:rPr>
          <w:rFonts w:ascii="Aptos" w:hAnsi="Aptos"/>
          <w:sz w:val="22"/>
          <w:szCs w:val="22"/>
          <w:lang w:eastAsia="en-US"/>
        </w:rPr>
        <w:t xml:space="preserve"> από φερτά υλικά, απορρίμματα </w:t>
      </w:r>
      <w:proofErr w:type="spellStart"/>
      <w:r w:rsidRPr="00F51747">
        <w:rPr>
          <w:rFonts w:ascii="Aptos" w:hAnsi="Aptos"/>
          <w:sz w:val="22"/>
          <w:szCs w:val="22"/>
          <w:lang w:eastAsia="en-US"/>
        </w:rPr>
        <w:t>κλπ</w:t>
      </w:r>
      <w:proofErr w:type="spellEnd"/>
      <w:r w:rsidRPr="00F51747">
        <w:rPr>
          <w:rFonts w:ascii="Aptos" w:hAnsi="Aptos"/>
          <w:sz w:val="22"/>
          <w:szCs w:val="22"/>
          <w:lang w:eastAsia="en-US"/>
        </w:rPr>
        <w:t xml:space="preserve"> χαλαρά υλικά με χρήση χωματουργικών μηχανημάτων (εκσκαφέων, φορτωτών, προωθητών), κινουμένων στις όχθες ή/και την κοίτη, εν </w:t>
      </w:r>
      <w:proofErr w:type="spellStart"/>
      <w:r w:rsidRPr="00F51747">
        <w:rPr>
          <w:rFonts w:ascii="Aptos" w:hAnsi="Aptos"/>
          <w:sz w:val="22"/>
          <w:szCs w:val="22"/>
          <w:lang w:eastAsia="en-US"/>
        </w:rPr>
        <w:t>ξηρώ</w:t>
      </w:r>
      <w:proofErr w:type="spellEnd"/>
      <w:r w:rsidRPr="00F51747">
        <w:rPr>
          <w:rFonts w:ascii="Aptos" w:hAnsi="Aptos"/>
          <w:sz w:val="22"/>
          <w:szCs w:val="22"/>
          <w:lang w:eastAsia="en-US"/>
        </w:rPr>
        <w:t xml:space="preserve">  ή παρουσία υδάτων, σύμφωνα με την μελέτη και την ΕΤΕΠ 08-01-02-00 "Καθαρισμός και εκβάθυνση κοίτης ποταμών, ρεμάτων και αποχετευτικών τάφρων".</w:t>
      </w:r>
    </w:p>
    <w:p w14:paraId="48A6A5FC" w14:textId="77777777" w:rsidR="00F51747" w:rsidRPr="00F51747" w:rsidRDefault="00F51747" w:rsidP="00F51747">
      <w:pPr>
        <w:tabs>
          <w:tab w:val="left" w:pos="3285"/>
        </w:tabs>
        <w:rPr>
          <w:rFonts w:ascii="Aptos" w:hAnsi="Aptos"/>
          <w:sz w:val="22"/>
          <w:szCs w:val="22"/>
          <w:lang w:eastAsia="en-US"/>
        </w:rPr>
      </w:pPr>
    </w:p>
    <w:p w14:paraId="3C3A86F8" w14:textId="77777777" w:rsidR="00F51747" w:rsidRPr="00F51747" w:rsidRDefault="00F51747" w:rsidP="00F51747">
      <w:pPr>
        <w:tabs>
          <w:tab w:val="left" w:pos="3285"/>
        </w:tabs>
        <w:rPr>
          <w:rFonts w:ascii="Aptos" w:hAnsi="Aptos"/>
          <w:sz w:val="22"/>
          <w:szCs w:val="22"/>
          <w:lang w:eastAsia="en-US"/>
        </w:rPr>
      </w:pPr>
      <w:r w:rsidRPr="00F51747">
        <w:rPr>
          <w:rFonts w:ascii="Aptos" w:hAnsi="Aptos"/>
          <w:sz w:val="22"/>
          <w:szCs w:val="22"/>
          <w:lang w:eastAsia="en-US"/>
        </w:rPr>
        <w:t>Με την παράπλευρη απόθεση των προϊόντων εκσκαφών.</w:t>
      </w:r>
    </w:p>
    <w:p w14:paraId="2C58AA71" w14:textId="77777777" w:rsidR="00F51747" w:rsidRPr="00F51747" w:rsidRDefault="00F51747" w:rsidP="00F51747">
      <w:pPr>
        <w:tabs>
          <w:tab w:val="left" w:pos="3285"/>
        </w:tabs>
        <w:rPr>
          <w:rFonts w:ascii="Aptos" w:hAnsi="Aptos"/>
          <w:sz w:val="22"/>
          <w:szCs w:val="22"/>
          <w:lang w:eastAsia="en-US"/>
        </w:rPr>
      </w:pPr>
    </w:p>
    <w:p w14:paraId="608F7C6D" w14:textId="77777777" w:rsidR="00F51747" w:rsidRPr="00F51747" w:rsidRDefault="00F51747" w:rsidP="00F51747">
      <w:pPr>
        <w:tabs>
          <w:tab w:val="left" w:pos="3285"/>
        </w:tabs>
        <w:rPr>
          <w:rFonts w:ascii="Aptos" w:hAnsi="Aptos"/>
          <w:sz w:val="22"/>
          <w:szCs w:val="22"/>
          <w:lang w:eastAsia="en-US"/>
        </w:rPr>
      </w:pPr>
      <w:r w:rsidRPr="00F51747">
        <w:rPr>
          <w:rFonts w:ascii="Aptos" w:hAnsi="Aptos"/>
          <w:sz w:val="22"/>
          <w:szCs w:val="22"/>
          <w:lang w:eastAsia="en-US"/>
        </w:rPr>
        <w:t>Επιμέτρηση σε στρέμματα επιφανείας κοίτης και πρανών που καθαρίσθηκαν σύμφωνα με τις προβλέψεις της μελέτης, με εμβαδομέτρηση της κατά τα ανωτέρω αποδεκτής περιοχής ολοκληρωμένης επέμβασης επί του τοπογραφικού υποβάθρου της μελέτης, με βάση στοιχεία τοπογραφικής αποτύπωσης της περιμέτρου της ζώνης καθαρισμού.</w:t>
      </w:r>
    </w:p>
    <w:p w14:paraId="7BA55775" w14:textId="77777777" w:rsidR="00F51747" w:rsidRPr="00F51747" w:rsidRDefault="00F51747" w:rsidP="00F51747">
      <w:pPr>
        <w:tabs>
          <w:tab w:val="left" w:pos="3285"/>
        </w:tabs>
        <w:rPr>
          <w:rFonts w:ascii="Aptos" w:hAnsi="Aptos"/>
          <w:sz w:val="22"/>
          <w:szCs w:val="22"/>
          <w:lang w:eastAsia="en-US"/>
        </w:rPr>
      </w:pPr>
    </w:p>
    <w:p w14:paraId="111918FF" w14:textId="77777777" w:rsidR="00F51747" w:rsidRPr="00F51747" w:rsidRDefault="00F51747" w:rsidP="00F51747">
      <w:pPr>
        <w:tabs>
          <w:tab w:val="left" w:pos="3285"/>
        </w:tabs>
        <w:rPr>
          <w:rFonts w:ascii="Aptos" w:hAnsi="Aptos"/>
          <w:sz w:val="22"/>
          <w:szCs w:val="22"/>
          <w:lang w:eastAsia="en-US"/>
        </w:rPr>
      </w:pPr>
      <w:r w:rsidRPr="00F51747">
        <w:rPr>
          <w:rFonts w:ascii="Aptos" w:hAnsi="Aptos"/>
          <w:sz w:val="22"/>
          <w:szCs w:val="22"/>
          <w:lang w:eastAsia="en-US"/>
        </w:rPr>
        <w:t>Το παρόν άρθρο έχει εφαρμογή όταν ο στόχος της επέμβασης είναι ποιοτικός, δηλαδή να</w:t>
      </w:r>
    </w:p>
    <w:p w14:paraId="0AE09AEC" w14:textId="77777777" w:rsidR="00F51747" w:rsidRPr="00F51747" w:rsidRDefault="00F51747" w:rsidP="00F51747">
      <w:pPr>
        <w:tabs>
          <w:tab w:val="left" w:pos="3285"/>
        </w:tabs>
        <w:rPr>
          <w:rFonts w:ascii="Aptos" w:hAnsi="Aptos"/>
          <w:sz w:val="22"/>
          <w:szCs w:val="22"/>
          <w:lang w:eastAsia="en-US"/>
        </w:rPr>
      </w:pPr>
      <w:r w:rsidRPr="00F51747">
        <w:rPr>
          <w:rFonts w:ascii="Aptos" w:hAnsi="Aptos"/>
          <w:sz w:val="22"/>
          <w:szCs w:val="22"/>
          <w:lang w:eastAsia="en-US"/>
        </w:rPr>
        <w:t xml:space="preserve">αποκατασταθεί η υδραυλική διατομή του </w:t>
      </w:r>
      <w:proofErr w:type="spellStart"/>
      <w:r w:rsidRPr="00F51747">
        <w:rPr>
          <w:rFonts w:ascii="Aptos" w:hAnsi="Aptos"/>
          <w:sz w:val="22"/>
          <w:szCs w:val="22"/>
          <w:lang w:eastAsia="en-US"/>
        </w:rPr>
        <w:t>ρέμματος</w:t>
      </w:r>
      <w:proofErr w:type="spellEnd"/>
      <w:r w:rsidRPr="00F51747">
        <w:rPr>
          <w:rFonts w:ascii="Aptos" w:hAnsi="Aptos"/>
          <w:sz w:val="22"/>
          <w:szCs w:val="22"/>
          <w:lang w:eastAsia="en-US"/>
        </w:rPr>
        <w:t>, σύμφωνα με τα προβλεπόμενα στην τεχνική περιγραφή της μελέτης, οπότε δεν απαιτείται επιμέτρηση των ποσοτήτων των εργασιών, παρά μόνον αξιολόγηση του τελικού αποτελέσματος.</w:t>
      </w:r>
    </w:p>
    <w:p w14:paraId="65A4109F" w14:textId="77777777" w:rsidR="00F51747" w:rsidRPr="00F51747" w:rsidRDefault="00F51747" w:rsidP="00F51747">
      <w:pPr>
        <w:tabs>
          <w:tab w:val="left" w:pos="3285"/>
        </w:tabs>
        <w:rPr>
          <w:rFonts w:ascii="Aptos" w:hAnsi="Aptos"/>
          <w:sz w:val="22"/>
          <w:szCs w:val="22"/>
          <w:lang w:eastAsia="en-US"/>
        </w:rPr>
      </w:pPr>
    </w:p>
    <w:p w14:paraId="621E8923" w14:textId="77777777" w:rsidR="00F51747" w:rsidRPr="00F51747" w:rsidRDefault="00F51747" w:rsidP="00F51747">
      <w:pPr>
        <w:tabs>
          <w:tab w:val="left" w:pos="3285"/>
        </w:tabs>
        <w:rPr>
          <w:rFonts w:ascii="Aptos" w:hAnsi="Aptos"/>
          <w:b/>
          <w:bCs/>
          <w:sz w:val="22"/>
          <w:szCs w:val="22"/>
          <w:lang w:eastAsia="en-US"/>
        </w:rPr>
      </w:pPr>
      <w:r w:rsidRPr="00F51747">
        <w:rPr>
          <w:rFonts w:ascii="Aptos" w:hAnsi="Aptos"/>
          <w:b/>
          <w:bCs/>
          <w:sz w:val="22"/>
          <w:szCs w:val="22"/>
          <w:lang w:eastAsia="en-US"/>
        </w:rPr>
        <w:t>Τιμή ανά στρέμμα επιφανείας κοίτης (</w:t>
      </w:r>
      <w:proofErr w:type="spellStart"/>
      <w:r w:rsidRPr="00F51747">
        <w:rPr>
          <w:rFonts w:ascii="Aptos" w:hAnsi="Aptos"/>
          <w:b/>
          <w:bCs/>
          <w:sz w:val="22"/>
          <w:szCs w:val="22"/>
          <w:lang w:eastAsia="en-US"/>
        </w:rPr>
        <w:t>στρ</w:t>
      </w:r>
      <w:proofErr w:type="spellEnd"/>
      <w:r w:rsidRPr="00F51747">
        <w:rPr>
          <w:rFonts w:ascii="Aptos" w:hAnsi="Aptos"/>
          <w:b/>
          <w:bCs/>
          <w:sz w:val="22"/>
          <w:szCs w:val="22"/>
          <w:lang w:eastAsia="en-US"/>
        </w:rPr>
        <w:t>.).</w:t>
      </w:r>
    </w:p>
    <w:p w14:paraId="487FFAB3" w14:textId="77777777" w:rsidR="00F51747" w:rsidRPr="00F51747" w:rsidRDefault="00F51747" w:rsidP="00F51747">
      <w:pPr>
        <w:tabs>
          <w:tab w:val="left" w:pos="3285"/>
        </w:tabs>
        <w:rPr>
          <w:rFonts w:ascii="Aptos" w:hAnsi="Aptos"/>
          <w:b/>
          <w:bCs/>
          <w:sz w:val="22"/>
          <w:szCs w:val="22"/>
          <w:lang w:eastAsia="en-US"/>
        </w:rPr>
      </w:pPr>
      <w:r w:rsidRPr="00F51747">
        <w:rPr>
          <w:rFonts w:ascii="Aptos" w:hAnsi="Aptos"/>
          <w:b/>
          <w:bCs/>
          <w:sz w:val="22"/>
          <w:szCs w:val="22"/>
          <w:lang w:eastAsia="en-US"/>
        </w:rPr>
        <w:t>Ευρώ (Αριθμητικά) : 720,00</w:t>
      </w:r>
    </w:p>
    <w:p w14:paraId="70C18FF3" w14:textId="77777777" w:rsidR="00F51747" w:rsidRPr="00F51747" w:rsidRDefault="00F51747" w:rsidP="00F51747">
      <w:pPr>
        <w:tabs>
          <w:tab w:val="left" w:pos="3285"/>
        </w:tabs>
        <w:rPr>
          <w:rFonts w:ascii="Aptos" w:hAnsi="Aptos"/>
          <w:b/>
          <w:bCs/>
          <w:sz w:val="22"/>
          <w:szCs w:val="22"/>
          <w:lang w:eastAsia="en-US"/>
        </w:rPr>
      </w:pPr>
      <w:r w:rsidRPr="00F51747">
        <w:rPr>
          <w:rFonts w:ascii="Aptos" w:hAnsi="Aptos"/>
          <w:b/>
          <w:bCs/>
          <w:sz w:val="22"/>
          <w:szCs w:val="22"/>
          <w:lang w:eastAsia="en-US"/>
        </w:rPr>
        <w:t>(Ολογράφως) : επτακόσια είκοσι</w:t>
      </w:r>
    </w:p>
    <w:p w14:paraId="4CBC3ED5" w14:textId="77777777" w:rsidR="00F51747" w:rsidRPr="00F51747" w:rsidRDefault="00F51747" w:rsidP="00F51747">
      <w:pPr>
        <w:rPr>
          <w:rFonts w:ascii="Aptos" w:hAnsi="Aptos" w:cs="Calibri"/>
          <w:sz w:val="22"/>
          <w:szCs w:val="22"/>
        </w:rPr>
      </w:pPr>
    </w:p>
    <w:p w14:paraId="6CC35E66" w14:textId="77777777" w:rsidR="00F51747" w:rsidRPr="00F51747" w:rsidRDefault="00F51747" w:rsidP="00F51747">
      <w:pPr>
        <w:rPr>
          <w:rFonts w:ascii="Aptos" w:hAnsi="Aptos" w:cs="Calibri"/>
        </w:rPr>
      </w:pPr>
    </w:p>
    <w:p w14:paraId="2F741B1F" w14:textId="77777777" w:rsidR="00F51747" w:rsidRDefault="00F51747" w:rsidP="00F51747">
      <w:pPr>
        <w:jc w:val="center"/>
        <w:rPr>
          <w:rFonts w:ascii="Aptos" w:hAnsi="Aptos" w:cs="Calibri"/>
          <w:b/>
          <w:bCs/>
          <w:u w:val="single"/>
        </w:rPr>
      </w:pPr>
    </w:p>
    <w:p w14:paraId="23BAE288" w14:textId="77777777" w:rsidR="00F51747" w:rsidRDefault="00F51747" w:rsidP="00F51747">
      <w:pPr>
        <w:jc w:val="center"/>
        <w:rPr>
          <w:rFonts w:ascii="Aptos" w:hAnsi="Aptos" w:cs="Calibri"/>
          <w:b/>
          <w:bCs/>
          <w:u w:val="single"/>
        </w:rPr>
      </w:pPr>
    </w:p>
    <w:p w14:paraId="05C8AE5F" w14:textId="77777777" w:rsidR="00F51747" w:rsidRDefault="00F51747" w:rsidP="00F51747">
      <w:pPr>
        <w:jc w:val="center"/>
        <w:rPr>
          <w:rFonts w:ascii="Aptos" w:hAnsi="Aptos" w:cs="Calibri"/>
          <w:b/>
          <w:bCs/>
          <w:u w:val="single"/>
        </w:rPr>
      </w:pPr>
    </w:p>
    <w:p w14:paraId="75DE6AB6" w14:textId="77777777" w:rsidR="00F51747" w:rsidRDefault="00F51747" w:rsidP="00F51747">
      <w:pPr>
        <w:jc w:val="center"/>
        <w:rPr>
          <w:rFonts w:ascii="Aptos" w:hAnsi="Aptos" w:cs="Calibri"/>
          <w:b/>
          <w:bCs/>
          <w:u w:val="single"/>
        </w:rPr>
      </w:pPr>
    </w:p>
    <w:p w14:paraId="491E823E" w14:textId="77777777" w:rsidR="00F51747" w:rsidRDefault="00F51747" w:rsidP="00F51747">
      <w:pPr>
        <w:jc w:val="center"/>
        <w:rPr>
          <w:rFonts w:ascii="Aptos" w:hAnsi="Aptos" w:cs="Calibri"/>
          <w:b/>
          <w:bCs/>
          <w:u w:val="single"/>
        </w:rPr>
      </w:pPr>
    </w:p>
    <w:p w14:paraId="28FBA0FE" w14:textId="77777777" w:rsidR="00F51747" w:rsidRDefault="00F51747" w:rsidP="00F51747">
      <w:pPr>
        <w:jc w:val="center"/>
        <w:rPr>
          <w:rFonts w:ascii="Aptos" w:hAnsi="Aptos" w:cs="Calibri"/>
          <w:b/>
          <w:bCs/>
          <w:u w:val="single"/>
        </w:rPr>
      </w:pPr>
    </w:p>
    <w:p w14:paraId="5BC9658E" w14:textId="77777777" w:rsidR="00F51747" w:rsidRDefault="00F51747" w:rsidP="00F51747">
      <w:pPr>
        <w:jc w:val="center"/>
        <w:rPr>
          <w:rFonts w:ascii="Aptos" w:hAnsi="Aptos" w:cs="Calibri"/>
          <w:b/>
          <w:bCs/>
          <w:u w:val="single"/>
        </w:rPr>
      </w:pPr>
    </w:p>
    <w:p w14:paraId="2359AE6D" w14:textId="77777777" w:rsidR="00F51747" w:rsidRDefault="00F51747" w:rsidP="00F51747">
      <w:pPr>
        <w:jc w:val="center"/>
        <w:rPr>
          <w:rFonts w:ascii="Aptos" w:hAnsi="Aptos" w:cs="Calibri"/>
          <w:b/>
          <w:bCs/>
          <w:u w:val="single"/>
        </w:rPr>
      </w:pPr>
    </w:p>
    <w:p w14:paraId="10696431" w14:textId="77777777" w:rsidR="00F51747" w:rsidRDefault="00F51747" w:rsidP="00F51747">
      <w:pPr>
        <w:jc w:val="center"/>
        <w:rPr>
          <w:rFonts w:ascii="Aptos" w:hAnsi="Aptos" w:cs="Calibri"/>
          <w:b/>
          <w:bCs/>
          <w:u w:val="single"/>
        </w:rPr>
      </w:pPr>
    </w:p>
    <w:p w14:paraId="1E0953E9" w14:textId="4285570D" w:rsidR="00F51747" w:rsidRPr="00F51747" w:rsidRDefault="00F51747" w:rsidP="00F51747">
      <w:pPr>
        <w:jc w:val="center"/>
        <w:rPr>
          <w:rFonts w:ascii="Aptos" w:hAnsi="Aptos" w:cs="Calibri"/>
          <w:b/>
          <w:bCs/>
          <w:u w:val="single"/>
        </w:rPr>
      </w:pPr>
      <w:r w:rsidRPr="00F51747">
        <w:rPr>
          <w:rFonts w:ascii="Aptos" w:hAnsi="Aptos" w:cs="Calibri"/>
          <w:b/>
          <w:bCs/>
          <w:u w:val="single"/>
        </w:rPr>
        <w:t>ΕΙΔΙΚΗ ΣΥΓΓΡΑΦΗ ΥΠΟΧΡΕΩΣΕΩΝ</w:t>
      </w:r>
    </w:p>
    <w:p w14:paraId="66E4D800" w14:textId="77777777" w:rsidR="00F51747" w:rsidRPr="00F51747" w:rsidRDefault="00F51747" w:rsidP="00F51747">
      <w:pPr>
        <w:jc w:val="center"/>
        <w:rPr>
          <w:rFonts w:ascii="Aptos" w:hAnsi="Aptos" w:cs="Calibri"/>
          <w:b/>
          <w:bCs/>
          <w:sz w:val="22"/>
          <w:szCs w:val="22"/>
          <w:u w:val="single"/>
        </w:rPr>
      </w:pPr>
    </w:p>
    <w:p w14:paraId="743F6757" w14:textId="77777777" w:rsidR="00F51747" w:rsidRPr="00F51747" w:rsidRDefault="00F51747" w:rsidP="00F51747">
      <w:pPr>
        <w:rPr>
          <w:rFonts w:ascii="Aptos" w:hAnsi="Aptos" w:cs="Calibri"/>
          <w:sz w:val="22"/>
          <w:szCs w:val="22"/>
        </w:rPr>
      </w:pPr>
      <w:r w:rsidRPr="00F51747">
        <w:rPr>
          <w:rFonts w:ascii="Aptos" w:hAnsi="Aptos" w:cs="Calibri"/>
          <w:sz w:val="22"/>
          <w:szCs w:val="22"/>
        </w:rPr>
        <w:lastRenderedPageBreak/>
        <w:t xml:space="preserve">Αντικείμενο της παρούσας Ειδικής Συγγραφής Υποχρεώσεων (Ε.Σ.Υ.) είναι η διατύπωση Όρων, σύμφωνα με τους οποίους και με την ισχύουσα Νομοθεσία πρόκειται να εκτελεστούν οι εργασίες της Σύμβασης Παροχής Υπηρεσιών  «Συντήρηση-καθαρισμός ρεμάτων Π.Ε. Ευρυτανίας» </w:t>
      </w:r>
    </w:p>
    <w:p w14:paraId="3F6C71A9" w14:textId="77777777" w:rsidR="00F51747" w:rsidRPr="00F51747" w:rsidRDefault="00F51747" w:rsidP="00F51747">
      <w:pPr>
        <w:rPr>
          <w:rFonts w:ascii="Aptos" w:hAnsi="Aptos" w:cs="Calibri"/>
          <w:sz w:val="22"/>
          <w:szCs w:val="22"/>
        </w:rPr>
      </w:pPr>
    </w:p>
    <w:p w14:paraId="3E514061" w14:textId="77777777" w:rsidR="00F51747" w:rsidRPr="00F51747" w:rsidRDefault="00F51747" w:rsidP="00F51747">
      <w:pPr>
        <w:jc w:val="both"/>
        <w:rPr>
          <w:rFonts w:ascii="Aptos" w:hAnsi="Aptos" w:cs="Calibri"/>
          <w:sz w:val="22"/>
          <w:szCs w:val="22"/>
        </w:rPr>
      </w:pPr>
      <w:r w:rsidRPr="00F51747">
        <w:rPr>
          <w:rFonts w:ascii="Aptos" w:hAnsi="Aptos" w:cs="Calibri"/>
          <w:b/>
          <w:sz w:val="22"/>
          <w:szCs w:val="22"/>
        </w:rPr>
        <w:t>ΑΡΘΡΟ 1ο - ΙΣΧΥΟΥΣΑ ΝΟΜΟΘΕΣΙΑ</w:t>
      </w:r>
      <w:r w:rsidRPr="00F51747">
        <w:rPr>
          <w:rFonts w:ascii="Aptos" w:hAnsi="Aptos" w:cs="Calibri"/>
          <w:sz w:val="22"/>
          <w:szCs w:val="22"/>
        </w:rPr>
        <w:t xml:space="preserve"> </w:t>
      </w:r>
    </w:p>
    <w:p w14:paraId="4E1F96DD" w14:textId="77777777" w:rsidR="00F51747" w:rsidRPr="00F51747" w:rsidRDefault="00F51747" w:rsidP="00F51747">
      <w:pPr>
        <w:jc w:val="both"/>
        <w:rPr>
          <w:rFonts w:ascii="Aptos" w:hAnsi="Aptos" w:cs="Calibri"/>
          <w:sz w:val="22"/>
          <w:szCs w:val="22"/>
        </w:rPr>
      </w:pPr>
    </w:p>
    <w:p w14:paraId="2CEB7D05" w14:textId="77777777" w:rsidR="00F51747" w:rsidRPr="00F51747" w:rsidRDefault="00F51747" w:rsidP="00F51747">
      <w:pPr>
        <w:numPr>
          <w:ilvl w:val="0"/>
          <w:numId w:val="35"/>
        </w:numPr>
        <w:suppressAutoHyphens/>
        <w:spacing w:after="120"/>
        <w:ind w:left="284"/>
        <w:jc w:val="both"/>
        <w:rPr>
          <w:rFonts w:ascii="Aptos" w:hAnsi="Aptos" w:cs="Calibri"/>
          <w:sz w:val="22"/>
          <w:szCs w:val="22"/>
        </w:rPr>
      </w:pPr>
      <w:r w:rsidRPr="00F51747">
        <w:rPr>
          <w:rFonts w:ascii="Aptos" w:hAnsi="Aptos" w:cs="Calibri"/>
          <w:sz w:val="22"/>
          <w:szCs w:val="22"/>
        </w:rPr>
        <w:t>Ο Ν.4412/16 «Δημόσιες συμβάσεις έργων, προμηθειών και υπηρεσιών (προσαρμογή στις Οδηγίες 2014/24/ΕΕ και 2014/25/ΕΕ)», όπως ισχύει</w:t>
      </w:r>
    </w:p>
    <w:p w14:paraId="6127EF66" w14:textId="77777777" w:rsidR="00F51747" w:rsidRPr="00F51747" w:rsidRDefault="00F51747" w:rsidP="00F51747">
      <w:pPr>
        <w:numPr>
          <w:ilvl w:val="0"/>
          <w:numId w:val="35"/>
        </w:numPr>
        <w:suppressAutoHyphens/>
        <w:spacing w:after="120"/>
        <w:ind w:left="284"/>
        <w:jc w:val="both"/>
        <w:rPr>
          <w:rFonts w:ascii="Aptos" w:hAnsi="Aptos" w:cs="Calibri"/>
          <w:sz w:val="22"/>
          <w:szCs w:val="22"/>
        </w:rPr>
      </w:pPr>
      <w:r w:rsidRPr="00F51747">
        <w:rPr>
          <w:rFonts w:ascii="Aptos" w:hAnsi="Aptos" w:cs="Calibri"/>
          <w:sz w:val="22"/>
          <w:szCs w:val="22"/>
        </w:rPr>
        <w:t xml:space="preserve">Ο Ν. 4605/19 «Εναρμόνιση της ελληνικής νομοθεσίας με την Οδηγία (ΕΕ) 2016/943 του Ευρωπαϊκού Κοινοβουλίου και του Συμβουλίου της 8ης Ιουνίου 2016 σχετικά με την προστασία της τεχνογνωσίας και των επιχειρηματικών πληροφοριών που δεν έχουν αποκαλυφθεί (εμπορικό απόρρητο)από την παράνομη απόκτηση, χρήση και αποκάλυψη τους (EEL 157 της 15.6.2016) – Μέτρα για την επιτάχυνση του έργου του Υπουργείου Οικονομίας και Ανάπτυξης και άλλες διατάξεις.» </w:t>
      </w:r>
    </w:p>
    <w:p w14:paraId="5417F9F0" w14:textId="77777777" w:rsidR="00F51747" w:rsidRPr="00F51747" w:rsidRDefault="00F51747" w:rsidP="00F51747">
      <w:pPr>
        <w:numPr>
          <w:ilvl w:val="0"/>
          <w:numId w:val="35"/>
        </w:numPr>
        <w:suppressAutoHyphens/>
        <w:spacing w:after="120"/>
        <w:ind w:left="284"/>
        <w:jc w:val="both"/>
        <w:rPr>
          <w:rFonts w:ascii="Aptos" w:hAnsi="Aptos" w:cs="Calibri"/>
          <w:sz w:val="22"/>
          <w:szCs w:val="22"/>
        </w:rPr>
      </w:pPr>
      <w:r w:rsidRPr="00F51747">
        <w:rPr>
          <w:rFonts w:ascii="Aptos" w:hAnsi="Aptos" w:cs="Calibri"/>
          <w:sz w:val="22"/>
          <w:szCs w:val="22"/>
        </w:rPr>
        <w:t>Ο Ν. 4782/2021 «Εκσυγχρονισμός, απλοποίηση και αναμόρφωση του ρυθμιστικού πλαισίου των δημοσίων συμβάσεων, ειδικότερες ρυθμίσεις προμηθειών στους το μείς της άμυνας και της ασφάλειας και άλλες διατάξεις για την ανάπτυξη, τις υποδομές και την υγεία».</w:t>
      </w:r>
    </w:p>
    <w:p w14:paraId="36DC5CE1" w14:textId="77777777" w:rsidR="00F51747" w:rsidRPr="00F51747" w:rsidRDefault="00F51747" w:rsidP="00F51747">
      <w:pPr>
        <w:numPr>
          <w:ilvl w:val="0"/>
          <w:numId w:val="35"/>
        </w:numPr>
        <w:suppressAutoHyphens/>
        <w:spacing w:after="120"/>
        <w:ind w:left="284"/>
        <w:jc w:val="both"/>
        <w:rPr>
          <w:rFonts w:ascii="Aptos" w:hAnsi="Aptos" w:cs="Calibri"/>
          <w:sz w:val="22"/>
          <w:szCs w:val="22"/>
        </w:rPr>
      </w:pPr>
      <w:r w:rsidRPr="00F51747">
        <w:rPr>
          <w:rFonts w:ascii="Aptos" w:hAnsi="Aptos" w:cs="Calibri"/>
          <w:sz w:val="22"/>
          <w:szCs w:val="22"/>
        </w:rPr>
        <w:t xml:space="preserve">Ο Ν.4013/2011 «Σύσταση ενιαίας ανεξάρτητης αρχής δημοσίων συμβάσεων και κεντρικού ηλεκτρονικού μητρώου δημοσίων συμβάσεων» </w:t>
      </w:r>
    </w:p>
    <w:p w14:paraId="3EE404C5" w14:textId="77777777" w:rsidR="00F51747" w:rsidRPr="00F51747" w:rsidRDefault="00F51747" w:rsidP="00F51747">
      <w:pPr>
        <w:numPr>
          <w:ilvl w:val="0"/>
          <w:numId w:val="35"/>
        </w:numPr>
        <w:suppressAutoHyphens/>
        <w:spacing w:after="120"/>
        <w:ind w:left="284"/>
        <w:jc w:val="both"/>
        <w:rPr>
          <w:rFonts w:ascii="Aptos" w:hAnsi="Aptos" w:cs="Calibri"/>
          <w:sz w:val="22"/>
          <w:szCs w:val="22"/>
        </w:rPr>
      </w:pPr>
      <w:r w:rsidRPr="00F51747">
        <w:rPr>
          <w:rFonts w:ascii="Aptos" w:hAnsi="Aptos" w:cs="Calibri"/>
          <w:sz w:val="22"/>
          <w:szCs w:val="22"/>
        </w:rPr>
        <w:t xml:space="preserve">Ο Ν. 4270/2014 (Α' 143) «Αρχές δημοσιονομικής διαχείρισης και εποπτείας (ενσωμάτωση της Οδηγίας 2011/85/ΕΕ) – δημόσιο λογιστικό και άλλες διατάξεις» όπως ισχύει. </w:t>
      </w:r>
    </w:p>
    <w:p w14:paraId="4C97DC06" w14:textId="77777777" w:rsidR="00F51747" w:rsidRPr="00F51747" w:rsidRDefault="00F51747" w:rsidP="00F51747">
      <w:pPr>
        <w:numPr>
          <w:ilvl w:val="0"/>
          <w:numId w:val="35"/>
        </w:numPr>
        <w:suppressAutoHyphens/>
        <w:spacing w:after="120"/>
        <w:ind w:left="284"/>
        <w:jc w:val="both"/>
        <w:rPr>
          <w:rFonts w:ascii="Aptos" w:hAnsi="Aptos" w:cs="Calibri"/>
          <w:sz w:val="22"/>
          <w:szCs w:val="22"/>
        </w:rPr>
      </w:pPr>
      <w:r w:rsidRPr="00F51747">
        <w:rPr>
          <w:rFonts w:ascii="Aptos" w:hAnsi="Aptos" w:cs="Calibri"/>
          <w:sz w:val="22"/>
          <w:szCs w:val="22"/>
        </w:rPr>
        <w:t xml:space="preserve">Ο Ν. 3861/2010 (Α’ 112) «Ενίσχυση της διαφάνειας με την υποχρεωτική ανάρτηση νόμων και πράξεων των κυβερνητικών, διοικητικών και </w:t>
      </w:r>
      <w:proofErr w:type="spellStart"/>
      <w:r w:rsidRPr="00F51747">
        <w:rPr>
          <w:rFonts w:ascii="Aptos" w:hAnsi="Aptos" w:cs="Calibri"/>
          <w:sz w:val="22"/>
          <w:szCs w:val="22"/>
        </w:rPr>
        <w:t>αυτοδιοικητικών</w:t>
      </w:r>
      <w:proofErr w:type="spellEnd"/>
      <w:r w:rsidRPr="00F51747">
        <w:rPr>
          <w:rFonts w:ascii="Aptos" w:hAnsi="Aptos" w:cs="Calibri"/>
          <w:sz w:val="22"/>
          <w:szCs w:val="22"/>
        </w:rPr>
        <w:t xml:space="preserve"> οργάνων στο διαδίκτυο "Πρόγραμμα Διαύγεια" και άλλες διατάξεις». </w:t>
      </w:r>
    </w:p>
    <w:p w14:paraId="78E09F94" w14:textId="77777777" w:rsidR="00F51747" w:rsidRPr="00F51747" w:rsidRDefault="00F51747" w:rsidP="00F51747">
      <w:pPr>
        <w:numPr>
          <w:ilvl w:val="0"/>
          <w:numId w:val="35"/>
        </w:numPr>
        <w:suppressAutoHyphens/>
        <w:spacing w:after="120"/>
        <w:ind w:left="284"/>
        <w:jc w:val="both"/>
        <w:rPr>
          <w:rFonts w:ascii="Aptos" w:hAnsi="Aptos" w:cs="Calibri"/>
          <w:sz w:val="22"/>
          <w:szCs w:val="22"/>
        </w:rPr>
      </w:pPr>
      <w:r w:rsidRPr="00F51747">
        <w:rPr>
          <w:rFonts w:ascii="Aptos" w:hAnsi="Aptos" w:cs="Calibri"/>
          <w:sz w:val="22"/>
          <w:szCs w:val="22"/>
        </w:rPr>
        <w:t xml:space="preserve">Οι σε εκτέλεση των ανωτέρω διατάξεων </w:t>
      </w:r>
      <w:proofErr w:type="spellStart"/>
      <w:r w:rsidRPr="00F51747">
        <w:rPr>
          <w:rFonts w:ascii="Aptos" w:hAnsi="Aptos" w:cs="Calibri"/>
          <w:sz w:val="22"/>
          <w:szCs w:val="22"/>
        </w:rPr>
        <w:t>εκδοθείσες</w:t>
      </w:r>
      <w:proofErr w:type="spellEnd"/>
      <w:r w:rsidRPr="00F51747">
        <w:rPr>
          <w:rFonts w:ascii="Aptos" w:hAnsi="Aptos" w:cs="Calibri"/>
          <w:sz w:val="22"/>
          <w:szCs w:val="22"/>
        </w:rPr>
        <w:t xml:space="preserve"> κανονιστικές πράξεις (εφόσον δεν περιλαμβάνονται στην κωδικοποίηση), καθώς και λοιπές διατάξεις που αναφέρονται ρητά ή απορρέουν από τα οριζόμενα στα συμβατικά τεύχη της παρούσας παροχής υπηρεσιών και γενικότερα κάθε διάταξη (Νόμος, Π.Δ., Υ.Α.) και ερμηνευτική εγκύκλιος που διέπει την ανάθεση και εκτέλεση των προς παροχή υπηρεσιών της παρούσας σύμβασης, έστω και αν δεν αναφέρονται ρητά παραπάνω. </w:t>
      </w:r>
    </w:p>
    <w:p w14:paraId="5C56E2F4" w14:textId="77777777" w:rsidR="00F51747" w:rsidRPr="00F51747" w:rsidRDefault="00F51747" w:rsidP="00F51747">
      <w:pPr>
        <w:jc w:val="both"/>
        <w:rPr>
          <w:rFonts w:ascii="Aptos" w:hAnsi="Aptos" w:cs="Calibri"/>
          <w:sz w:val="22"/>
          <w:szCs w:val="22"/>
        </w:rPr>
      </w:pPr>
    </w:p>
    <w:p w14:paraId="0C4DA3F4" w14:textId="77777777" w:rsidR="00F51747" w:rsidRPr="00F51747" w:rsidRDefault="00F51747" w:rsidP="00F51747">
      <w:pPr>
        <w:jc w:val="both"/>
        <w:rPr>
          <w:rFonts w:ascii="Aptos" w:hAnsi="Aptos" w:cs="Calibri"/>
          <w:sz w:val="22"/>
          <w:szCs w:val="22"/>
        </w:rPr>
      </w:pPr>
      <w:r w:rsidRPr="00F51747">
        <w:rPr>
          <w:rFonts w:ascii="Aptos" w:hAnsi="Aptos" w:cs="Calibri"/>
          <w:b/>
          <w:sz w:val="22"/>
          <w:szCs w:val="22"/>
        </w:rPr>
        <w:t xml:space="preserve"> ΑΡΘΡΟ 2ο - ΣΥΜΒΑΤΙΚΑ ΣΤΟΙΧΕΙΑ</w:t>
      </w:r>
      <w:r w:rsidRPr="00F51747">
        <w:rPr>
          <w:rFonts w:ascii="Aptos" w:hAnsi="Aptos" w:cs="Calibri"/>
          <w:sz w:val="22"/>
          <w:szCs w:val="22"/>
        </w:rPr>
        <w:t xml:space="preserve"> </w:t>
      </w:r>
    </w:p>
    <w:p w14:paraId="19977E0B" w14:textId="77777777" w:rsidR="00F51747" w:rsidRPr="00F51747" w:rsidRDefault="00F51747" w:rsidP="00F51747">
      <w:pPr>
        <w:jc w:val="both"/>
        <w:rPr>
          <w:rFonts w:ascii="Aptos" w:hAnsi="Aptos" w:cs="Calibri"/>
          <w:sz w:val="22"/>
          <w:szCs w:val="22"/>
        </w:rPr>
      </w:pPr>
    </w:p>
    <w:p w14:paraId="63CB1A86" w14:textId="77777777" w:rsidR="00F51747" w:rsidRPr="00F51747" w:rsidRDefault="00F51747" w:rsidP="00F51747">
      <w:pPr>
        <w:numPr>
          <w:ilvl w:val="0"/>
          <w:numId w:val="36"/>
        </w:numPr>
        <w:suppressAutoHyphens/>
        <w:spacing w:after="120"/>
        <w:ind w:left="426"/>
        <w:jc w:val="both"/>
        <w:rPr>
          <w:rFonts w:ascii="Aptos" w:hAnsi="Aptos" w:cs="Calibri"/>
          <w:sz w:val="22"/>
          <w:szCs w:val="22"/>
        </w:rPr>
      </w:pPr>
      <w:r w:rsidRPr="00F51747">
        <w:rPr>
          <w:rFonts w:ascii="Aptos" w:hAnsi="Aptos" w:cs="Calibri"/>
          <w:sz w:val="22"/>
          <w:szCs w:val="22"/>
        </w:rPr>
        <w:t xml:space="preserve">Η διακήρυξη με τα παραρτήματά της (υπόδειγμα εντύπου οικονομικής προσφοράς συγγραφή υποχρεώσεων, τεύχος τεχνικών προδιαγραφών, τεχνική έκθεση, προϋπολογισμός, Ε.Ε.Ε.Σ.) </w:t>
      </w:r>
    </w:p>
    <w:p w14:paraId="01C57F2B" w14:textId="77777777" w:rsidR="00F51747" w:rsidRPr="00F51747" w:rsidRDefault="00F51747" w:rsidP="00F51747">
      <w:pPr>
        <w:numPr>
          <w:ilvl w:val="0"/>
          <w:numId w:val="36"/>
        </w:numPr>
        <w:suppressAutoHyphens/>
        <w:spacing w:after="120"/>
        <w:ind w:left="426"/>
        <w:jc w:val="both"/>
        <w:rPr>
          <w:rFonts w:ascii="Aptos" w:hAnsi="Aptos" w:cs="Calibri"/>
          <w:sz w:val="22"/>
          <w:szCs w:val="22"/>
        </w:rPr>
      </w:pPr>
      <w:r w:rsidRPr="00F51747">
        <w:rPr>
          <w:rFonts w:ascii="Aptos" w:hAnsi="Aptos" w:cs="Calibri"/>
          <w:sz w:val="22"/>
          <w:szCs w:val="22"/>
        </w:rPr>
        <w:t xml:space="preserve">Σε περίπτωση ασυμφωνίας των περιεχομένων των παραπάνω στοιχείων της δημοπρασίας αλλά και αυτών που θα προκύψουν μετά από αυτήν, η σειρά ισχύος αυτών καθορίζεται ως κατωτέρω: </w:t>
      </w:r>
    </w:p>
    <w:p w14:paraId="10AC4B19" w14:textId="77777777" w:rsidR="00F51747" w:rsidRPr="00F51747" w:rsidRDefault="00F51747" w:rsidP="00F51747">
      <w:pPr>
        <w:numPr>
          <w:ilvl w:val="1"/>
          <w:numId w:val="36"/>
        </w:numPr>
        <w:suppressAutoHyphens/>
        <w:spacing w:after="120"/>
        <w:ind w:left="426"/>
        <w:jc w:val="both"/>
        <w:rPr>
          <w:rFonts w:ascii="Aptos" w:hAnsi="Aptos" w:cs="Calibri"/>
          <w:sz w:val="22"/>
          <w:szCs w:val="22"/>
        </w:rPr>
      </w:pPr>
      <w:r w:rsidRPr="00F51747">
        <w:rPr>
          <w:rFonts w:ascii="Aptos" w:hAnsi="Aptos" w:cs="Calibri"/>
          <w:sz w:val="22"/>
          <w:szCs w:val="22"/>
        </w:rPr>
        <w:t xml:space="preserve">Η σύμβαση </w:t>
      </w:r>
    </w:p>
    <w:p w14:paraId="3CC9B395" w14:textId="77777777" w:rsidR="00F51747" w:rsidRPr="00F51747" w:rsidRDefault="00F51747" w:rsidP="00F51747">
      <w:pPr>
        <w:numPr>
          <w:ilvl w:val="1"/>
          <w:numId w:val="36"/>
        </w:numPr>
        <w:suppressAutoHyphens/>
        <w:spacing w:after="120"/>
        <w:ind w:left="426"/>
        <w:jc w:val="both"/>
        <w:rPr>
          <w:rFonts w:ascii="Aptos" w:hAnsi="Aptos" w:cs="Calibri"/>
          <w:sz w:val="22"/>
          <w:szCs w:val="22"/>
        </w:rPr>
      </w:pPr>
      <w:r w:rsidRPr="00F51747">
        <w:rPr>
          <w:rFonts w:ascii="Aptos" w:hAnsi="Aptos" w:cs="Calibri"/>
          <w:sz w:val="22"/>
          <w:szCs w:val="22"/>
        </w:rPr>
        <w:t xml:space="preserve">Η διακήρυξη </w:t>
      </w:r>
    </w:p>
    <w:p w14:paraId="20FB4022" w14:textId="77777777" w:rsidR="00F51747" w:rsidRPr="00F51747" w:rsidRDefault="00F51747" w:rsidP="00F51747">
      <w:pPr>
        <w:numPr>
          <w:ilvl w:val="1"/>
          <w:numId w:val="36"/>
        </w:numPr>
        <w:suppressAutoHyphens/>
        <w:spacing w:after="120"/>
        <w:ind w:left="426"/>
        <w:jc w:val="both"/>
        <w:rPr>
          <w:rFonts w:ascii="Aptos" w:hAnsi="Aptos" w:cs="Calibri"/>
          <w:sz w:val="22"/>
          <w:szCs w:val="22"/>
        </w:rPr>
      </w:pPr>
      <w:r w:rsidRPr="00F51747">
        <w:rPr>
          <w:rFonts w:ascii="Aptos" w:hAnsi="Aptos" w:cs="Calibri"/>
          <w:sz w:val="22"/>
          <w:szCs w:val="22"/>
        </w:rPr>
        <w:t xml:space="preserve">Η οικονομική προσφορά </w:t>
      </w:r>
    </w:p>
    <w:p w14:paraId="61D82C7F" w14:textId="77777777" w:rsidR="00F51747" w:rsidRPr="00F51747" w:rsidRDefault="00F51747" w:rsidP="00F51747">
      <w:pPr>
        <w:numPr>
          <w:ilvl w:val="1"/>
          <w:numId w:val="36"/>
        </w:numPr>
        <w:suppressAutoHyphens/>
        <w:spacing w:after="120"/>
        <w:ind w:left="426"/>
        <w:jc w:val="both"/>
        <w:rPr>
          <w:rFonts w:ascii="Aptos" w:hAnsi="Aptos" w:cs="Calibri"/>
          <w:sz w:val="22"/>
          <w:szCs w:val="22"/>
        </w:rPr>
      </w:pPr>
      <w:r w:rsidRPr="00F51747">
        <w:rPr>
          <w:rFonts w:ascii="Aptos" w:hAnsi="Aptos" w:cs="Calibri"/>
          <w:sz w:val="22"/>
          <w:szCs w:val="22"/>
        </w:rPr>
        <w:t xml:space="preserve">Η συγγραφή υποχρεώσεων </w:t>
      </w:r>
    </w:p>
    <w:p w14:paraId="3D2FDD4D" w14:textId="77777777" w:rsidR="00F51747" w:rsidRPr="00F51747" w:rsidRDefault="00F51747" w:rsidP="00F51747">
      <w:pPr>
        <w:numPr>
          <w:ilvl w:val="1"/>
          <w:numId w:val="36"/>
        </w:numPr>
        <w:suppressAutoHyphens/>
        <w:spacing w:after="120"/>
        <w:ind w:left="426"/>
        <w:jc w:val="both"/>
        <w:rPr>
          <w:rFonts w:ascii="Aptos" w:hAnsi="Aptos" w:cs="Calibri"/>
          <w:sz w:val="22"/>
          <w:szCs w:val="22"/>
        </w:rPr>
      </w:pPr>
      <w:r w:rsidRPr="00F51747">
        <w:rPr>
          <w:rFonts w:ascii="Aptos" w:hAnsi="Aptos" w:cs="Calibri"/>
          <w:sz w:val="22"/>
          <w:szCs w:val="22"/>
        </w:rPr>
        <w:t xml:space="preserve">Το τεύχος τεχνικών προδιαγραφών </w:t>
      </w:r>
    </w:p>
    <w:p w14:paraId="7049B2A7" w14:textId="77777777" w:rsidR="00F51747" w:rsidRPr="00F51747" w:rsidRDefault="00F51747" w:rsidP="00F51747">
      <w:pPr>
        <w:numPr>
          <w:ilvl w:val="1"/>
          <w:numId w:val="36"/>
        </w:numPr>
        <w:suppressAutoHyphens/>
        <w:spacing w:after="120"/>
        <w:ind w:left="426"/>
        <w:jc w:val="both"/>
        <w:rPr>
          <w:rFonts w:ascii="Aptos" w:hAnsi="Aptos" w:cs="Calibri"/>
          <w:sz w:val="22"/>
          <w:szCs w:val="22"/>
        </w:rPr>
      </w:pPr>
      <w:r w:rsidRPr="00F51747">
        <w:rPr>
          <w:rFonts w:ascii="Aptos" w:hAnsi="Aptos" w:cs="Calibri"/>
          <w:sz w:val="22"/>
          <w:szCs w:val="22"/>
        </w:rPr>
        <w:t xml:space="preserve">Η τεχνική έκθεση </w:t>
      </w:r>
    </w:p>
    <w:p w14:paraId="5657AF25" w14:textId="77777777" w:rsidR="00F51747" w:rsidRPr="00F51747" w:rsidRDefault="00F51747" w:rsidP="00F51747">
      <w:pPr>
        <w:numPr>
          <w:ilvl w:val="1"/>
          <w:numId w:val="36"/>
        </w:numPr>
        <w:suppressAutoHyphens/>
        <w:spacing w:after="120"/>
        <w:ind w:left="426"/>
        <w:jc w:val="both"/>
        <w:rPr>
          <w:rFonts w:ascii="Aptos" w:hAnsi="Aptos" w:cs="Calibri"/>
          <w:sz w:val="22"/>
          <w:szCs w:val="22"/>
        </w:rPr>
      </w:pPr>
      <w:r w:rsidRPr="00F51747">
        <w:rPr>
          <w:rFonts w:ascii="Aptos" w:hAnsi="Aptos" w:cs="Calibri"/>
          <w:sz w:val="22"/>
          <w:szCs w:val="22"/>
        </w:rPr>
        <w:t xml:space="preserve">Ο προϋπολογισμός </w:t>
      </w:r>
    </w:p>
    <w:p w14:paraId="7CE70FA8" w14:textId="77777777" w:rsidR="00F51747" w:rsidRPr="00F51747" w:rsidRDefault="00F51747" w:rsidP="00F51747">
      <w:pPr>
        <w:numPr>
          <w:ilvl w:val="1"/>
          <w:numId w:val="36"/>
        </w:numPr>
        <w:suppressAutoHyphens/>
        <w:spacing w:after="120"/>
        <w:ind w:left="426"/>
        <w:jc w:val="both"/>
        <w:rPr>
          <w:rFonts w:ascii="Aptos" w:hAnsi="Aptos" w:cs="Calibri"/>
          <w:sz w:val="22"/>
          <w:szCs w:val="22"/>
        </w:rPr>
      </w:pPr>
      <w:r w:rsidRPr="00F51747">
        <w:rPr>
          <w:rFonts w:ascii="Aptos" w:hAnsi="Aptos" w:cs="Calibri"/>
          <w:sz w:val="22"/>
          <w:szCs w:val="22"/>
        </w:rPr>
        <w:t xml:space="preserve">Ε.Ε.Ε.Σ. </w:t>
      </w:r>
    </w:p>
    <w:p w14:paraId="47508B7A"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 </w:t>
      </w:r>
    </w:p>
    <w:p w14:paraId="7803B370" w14:textId="77777777" w:rsidR="00F51747" w:rsidRPr="00F51747" w:rsidRDefault="00F51747" w:rsidP="00F51747">
      <w:pPr>
        <w:jc w:val="both"/>
        <w:rPr>
          <w:rFonts w:ascii="Aptos" w:hAnsi="Aptos" w:cs="Calibri"/>
          <w:b/>
          <w:sz w:val="22"/>
          <w:szCs w:val="22"/>
        </w:rPr>
      </w:pPr>
      <w:r w:rsidRPr="00F51747">
        <w:rPr>
          <w:rFonts w:ascii="Aptos" w:hAnsi="Aptos" w:cs="Calibri"/>
          <w:b/>
          <w:sz w:val="22"/>
          <w:szCs w:val="22"/>
        </w:rPr>
        <w:t xml:space="preserve"> ΑΡΘΡΟ 3ο - ΠΡΟΫΠΟΛΟΓΙΣΜΟΣ </w:t>
      </w:r>
      <w:r w:rsidRPr="00F51747">
        <w:rPr>
          <w:rFonts w:ascii="Aptos" w:hAnsi="Aptos" w:cs="Calibri"/>
          <w:b/>
          <w:sz w:val="22"/>
          <w:szCs w:val="22"/>
        </w:rPr>
        <w:tab/>
        <w:t xml:space="preserve">                       </w:t>
      </w:r>
    </w:p>
    <w:p w14:paraId="4107D403"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 </w:t>
      </w:r>
    </w:p>
    <w:p w14:paraId="645D4889"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Η προϋπολογισθείσα δαπάνη ανέρχεται στα </w:t>
      </w:r>
      <w:r w:rsidRPr="00F51747">
        <w:rPr>
          <w:rFonts w:ascii="Aptos" w:hAnsi="Aptos" w:cs="Calibri"/>
          <w:b/>
          <w:sz w:val="22"/>
          <w:szCs w:val="22"/>
        </w:rPr>
        <w:t>300.000,00€</w:t>
      </w:r>
      <w:r w:rsidRPr="00F51747">
        <w:rPr>
          <w:rFonts w:ascii="Aptos" w:hAnsi="Aptos" w:cs="Calibri"/>
          <w:sz w:val="22"/>
          <w:szCs w:val="22"/>
        </w:rPr>
        <w:t xml:space="preserve"> συμπεριλαμβανομένου του Φ.Π.Α 24% η δε πίστωση θα βαρύνει το Πρόγραμμα  « ΠΠΑ ΠΕΡΙΦΕΡΕΙΑΣ ΣΤΕΡΕΑΣ ΕΛΛΑΔΑΣ 2021-2025» με κωδικό …..</w:t>
      </w:r>
    </w:p>
    <w:p w14:paraId="69B49A9D" w14:textId="77777777" w:rsidR="00F51747" w:rsidRPr="00F51747" w:rsidRDefault="00F51747" w:rsidP="00F51747">
      <w:pPr>
        <w:jc w:val="both"/>
        <w:rPr>
          <w:rFonts w:ascii="Aptos" w:hAnsi="Aptos" w:cs="Calibri"/>
          <w:sz w:val="22"/>
          <w:szCs w:val="22"/>
        </w:rPr>
      </w:pPr>
    </w:p>
    <w:p w14:paraId="509C79FC" w14:textId="77777777" w:rsidR="00F51747" w:rsidRPr="00F51747" w:rsidRDefault="00F51747" w:rsidP="00F51747">
      <w:pPr>
        <w:jc w:val="both"/>
        <w:rPr>
          <w:rFonts w:ascii="Aptos" w:hAnsi="Aptos" w:cs="Calibri"/>
          <w:b/>
          <w:sz w:val="22"/>
          <w:szCs w:val="22"/>
        </w:rPr>
      </w:pPr>
      <w:r w:rsidRPr="00F51747">
        <w:rPr>
          <w:rFonts w:ascii="Aptos" w:hAnsi="Aptos" w:cs="Calibri"/>
          <w:b/>
          <w:sz w:val="22"/>
          <w:szCs w:val="22"/>
        </w:rPr>
        <w:lastRenderedPageBreak/>
        <w:t xml:space="preserve"> ΑΡΘΡΟ 4ο - ΣΥΜΒΑΣΗ</w:t>
      </w:r>
      <w:r w:rsidRPr="00F51747">
        <w:rPr>
          <w:rFonts w:ascii="Aptos" w:hAnsi="Aptos" w:cs="Calibri"/>
          <w:sz w:val="22"/>
          <w:szCs w:val="22"/>
        </w:rPr>
        <w:t xml:space="preserve"> </w:t>
      </w:r>
    </w:p>
    <w:p w14:paraId="1E00A98B"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 </w:t>
      </w:r>
    </w:p>
    <w:p w14:paraId="1A74E9AD"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Με τον όρο «Σύμβαση» νοείται η σύμβαση παροχής υπηρεσιών μεταξύ του </w:t>
      </w:r>
      <w:proofErr w:type="spellStart"/>
      <w:r w:rsidRPr="00F51747">
        <w:rPr>
          <w:rFonts w:ascii="Aptos" w:hAnsi="Aptos" w:cs="Calibri"/>
          <w:sz w:val="22"/>
          <w:szCs w:val="22"/>
        </w:rPr>
        <w:t>Παρόχου</w:t>
      </w:r>
      <w:proofErr w:type="spellEnd"/>
      <w:r w:rsidRPr="00F51747">
        <w:rPr>
          <w:rFonts w:ascii="Aptos" w:hAnsi="Aptos" w:cs="Calibri"/>
          <w:sz w:val="22"/>
          <w:szCs w:val="22"/>
        </w:rPr>
        <w:t xml:space="preserve"> και της Υπηρεσίας, που περιλαμβάνει όλες τις υποχρεώσεις του για την εκτέλεση της σύμβασης παροχής υπηρεσιών </w:t>
      </w:r>
      <w:r w:rsidRPr="00F51747">
        <w:rPr>
          <w:rFonts w:ascii="Aptos" w:hAnsi="Aptos" w:cs="Calibri"/>
          <w:b/>
          <w:sz w:val="22"/>
          <w:szCs w:val="22"/>
        </w:rPr>
        <w:t>«Συντήρηση-καθαρισμός ρεμάτων Π.Ε. Ευρυτανίας»</w:t>
      </w:r>
      <w:r w:rsidRPr="00F51747">
        <w:rPr>
          <w:rFonts w:ascii="Aptos" w:hAnsi="Aptos" w:cs="Calibri"/>
          <w:sz w:val="22"/>
          <w:szCs w:val="22"/>
        </w:rPr>
        <w:t xml:space="preserve">, που αναλυτικά περιγράφονται στα Συμβατικά Τεύχη. </w:t>
      </w:r>
    </w:p>
    <w:p w14:paraId="123563D3"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Η «Σύμβαση» συνίσταται από το έγγραφο της σύμβασης που υπογράφεται μεταξύ της Περιφέρειας Στερεάς Ελλάδας και του </w:t>
      </w:r>
      <w:proofErr w:type="spellStart"/>
      <w:r w:rsidRPr="00F51747">
        <w:rPr>
          <w:rFonts w:ascii="Aptos" w:hAnsi="Aptos" w:cs="Calibri"/>
          <w:sz w:val="22"/>
          <w:szCs w:val="22"/>
        </w:rPr>
        <w:t>Παρόχου</w:t>
      </w:r>
      <w:proofErr w:type="spellEnd"/>
      <w:r w:rsidRPr="00F51747">
        <w:rPr>
          <w:rFonts w:ascii="Aptos" w:hAnsi="Aptos" w:cs="Calibri"/>
          <w:sz w:val="22"/>
          <w:szCs w:val="22"/>
        </w:rPr>
        <w:t xml:space="preserve">, τη Διακήρυξη και από τα λοιπά Συμβατικά Τεύχη που τη συνοδεύουν και αποτελούν αναπόσπαστο μέρος της. </w:t>
      </w:r>
    </w:p>
    <w:p w14:paraId="25433E31"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Ο ανάδοχος μετά την κατά νόμο έγκριση του αποτελέσματος του διαγωνισμού είναι υποχρεωμένος να προσέλθει σε ορισμένο τόπο και χρόνο, από την ειδοποίηση του, όχι μικρότερο των </w:t>
      </w:r>
      <w:r w:rsidRPr="00F51747">
        <w:rPr>
          <w:rFonts w:ascii="Aptos" w:hAnsi="Aptos" w:cs="Calibri"/>
          <w:b/>
          <w:sz w:val="22"/>
          <w:szCs w:val="22"/>
        </w:rPr>
        <w:t xml:space="preserve">πέντε </w:t>
      </w:r>
      <w:r w:rsidRPr="00F51747">
        <w:rPr>
          <w:rFonts w:ascii="Aptos" w:hAnsi="Aptos" w:cs="Calibri"/>
          <w:sz w:val="22"/>
          <w:szCs w:val="22"/>
        </w:rPr>
        <w:t xml:space="preserve">ημερών ούτε μεγαλύτερο των </w:t>
      </w:r>
      <w:r w:rsidRPr="00F51747">
        <w:rPr>
          <w:rFonts w:ascii="Aptos" w:hAnsi="Aptos" w:cs="Calibri"/>
          <w:b/>
          <w:sz w:val="22"/>
          <w:szCs w:val="22"/>
        </w:rPr>
        <w:t>δέκα ημερών</w:t>
      </w:r>
      <w:r w:rsidRPr="00F51747">
        <w:rPr>
          <w:rFonts w:ascii="Aptos" w:hAnsi="Aptos" w:cs="Calibri"/>
          <w:sz w:val="22"/>
          <w:szCs w:val="22"/>
        </w:rPr>
        <w:t xml:space="preserve">, προς υπογραφή της σύμβασης και να καταθέσουν κατά το άρθρο 6 της παρούσης, εγγύηση για την καλή εκτέλεση αυτής. </w:t>
      </w:r>
    </w:p>
    <w:p w14:paraId="1FB59B8B"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Η Αναθέτουσα Αρχή καλεί με έγγραφο τον </w:t>
      </w:r>
      <w:proofErr w:type="spellStart"/>
      <w:r w:rsidRPr="00F51747">
        <w:rPr>
          <w:rFonts w:ascii="Aptos" w:hAnsi="Aptos" w:cs="Calibri"/>
          <w:sz w:val="22"/>
          <w:szCs w:val="22"/>
        </w:rPr>
        <w:t>Πάροχο</w:t>
      </w:r>
      <w:proofErr w:type="spellEnd"/>
      <w:r w:rsidRPr="00F51747">
        <w:rPr>
          <w:rFonts w:ascii="Aptos" w:hAnsi="Aptos" w:cs="Calibri"/>
          <w:sz w:val="22"/>
          <w:szCs w:val="22"/>
        </w:rPr>
        <w:t xml:space="preserve"> για την υπογραφή της σύμβασης σε ορισμένο τόπο και χρόνο. Η πρόσκληση γίνεται μαζί με την κοινοποίηση της εγκριτικής απόφασης του αποτελέσματος της Δημοπρασίας στον </w:t>
      </w:r>
      <w:proofErr w:type="spellStart"/>
      <w:r w:rsidRPr="00F51747">
        <w:rPr>
          <w:rFonts w:ascii="Aptos" w:hAnsi="Aptos" w:cs="Calibri"/>
          <w:sz w:val="22"/>
          <w:szCs w:val="22"/>
        </w:rPr>
        <w:t>Πάροχο</w:t>
      </w:r>
      <w:proofErr w:type="spellEnd"/>
      <w:r w:rsidRPr="00F51747">
        <w:rPr>
          <w:rFonts w:ascii="Aptos" w:hAnsi="Aptos" w:cs="Calibri"/>
          <w:sz w:val="22"/>
          <w:szCs w:val="22"/>
        </w:rPr>
        <w:t xml:space="preserve">. </w:t>
      </w:r>
    </w:p>
    <w:p w14:paraId="151CF0C0"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Πριν την υπογραφή της σύμβασης επιπλέον ο </w:t>
      </w:r>
      <w:proofErr w:type="spellStart"/>
      <w:r w:rsidRPr="00F51747">
        <w:rPr>
          <w:rFonts w:ascii="Aptos" w:hAnsi="Aptos" w:cs="Calibri"/>
          <w:sz w:val="22"/>
          <w:szCs w:val="22"/>
        </w:rPr>
        <w:t>Πάροχος</w:t>
      </w:r>
      <w:proofErr w:type="spellEnd"/>
      <w:r w:rsidRPr="00F51747">
        <w:rPr>
          <w:rFonts w:ascii="Aptos" w:hAnsi="Aptos" w:cs="Calibri"/>
          <w:sz w:val="22"/>
          <w:szCs w:val="22"/>
        </w:rPr>
        <w:t xml:space="preserve"> είναι υποχρεωμένος να προσκομίσει και να υποβάλει στην αρμόδια υπηρεσία παρακολούθησης και ελέγχου των εργασιών για θεώρηση και έγκριση τα ακόλουθα στοιχεία: </w:t>
      </w:r>
    </w:p>
    <w:p w14:paraId="124CB3A5" w14:textId="77777777" w:rsidR="00F51747" w:rsidRPr="00F51747" w:rsidRDefault="00F51747" w:rsidP="00F51747">
      <w:pPr>
        <w:numPr>
          <w:ilvl w:val="0"/>
          <w:numId w:val="37"/>
        </w:numPr>
        <w:suppressAutoHyphens/>
        <w:spacing w:after="120"/>
        <w:jc w:val="both"/>
        <w:rPr>
          <w:rFonts w:ascii="Aptos" w:hAnsi="Aptos" w:cs="Calibri"/>
          <w:sz w:val="22"/>
          <w:szCs w:val="22"/>
        </w:rPr>
      </w:pPr>
      <w:r w:rsidRPr="00F51747">
        <w:rPr>
          <w:rFonts w:ascii="Aptos" w:hAnsi="Aptos" w:cs="Calibri"/>
          <w:sz w:val="22"/>
          <w:szCs w:val="22"/>
        </w:rPr>
        <w:t xml:space="preserve">Όλα τα δικαιολογητικά που αναφέρονται στην διακήρυξη. </w:t>
      </w:r>
    </w:p>
    <w:p w14:paraId="239475C5" w14:textId="77777777" w:rsidR="00F51747" w:rsidRPr="00F51747" w:rsidRDefault="00F51747" w:rsidP="00F51747">
      <w:pPr>
        <w:numPr>
          <w:ilvl w:val="0"/>
          <w:numId w:val="37"/>
        </w:numPr>
        <w:suppressAutoHyphens/>
        <w:spacing w:after="120"/>
        <w:jc w:val="both"/>
        <w:rPr>
          <w:rFonts w:ascii="Aptos" w:hAnsi="Aptos" w:cs="Calibri"/>
          <w:sz w:val="22"/>
          <w:szCs w:val="22"/>
        </w:rPr>
      </w:pPr>
      <w:r w:rsidRPr="00F51747">
        <w:rPr>
          <w:rFonts w:ascii="Aptos" w:hAnsi="Aptos" w:cs="Calibri"/>
          <w:sz w:val="22"/>
          <w:szCs w:val="22"/>
        </w:rPr>
        <w:t xml:space="preserve">Έγγραφα ορισμού εκπροσώπου </w:t>
      </w:r>
      <w:proofErr w:type="spellStart"/>
      <w:r w:rsidRPr="00F51747">
        <w:rPr>
          <w:rFonts w:ascii="Aptos" w:hAnsi="Aptos" w:cs="Calibri"/>
          <w:sz w:val="22"/>
          <w:szCs w:val="22"/>
        </w:rPr>
        <w:t>Παρόχου</w:t>
      </w:r>
      <w:proofErr w:type="spellEnd"/>
      <w:r w:rsidRPr="00F51747">
        <w:rPr>
          <w:rFonts w:ascii="Aptos" w:hAnsi="Aptos" w:cs="Calibri"/>
          <w:sz w:val="22"/>
          <w:szCs w:val="22"/>
        </w:rPr>
        <w:t xml:space="preserve"> για την υπογραφή της σύμβασης. </w:t>
      </w:r>
    </w:p>
    <w:p w14:paraId="1176BC38" w14:textId="77777777" w:rsidR="00F51747" w:rsidRPr="00F51747" w:rsidRDefault="00F51747" w:rsidP="00F51747">
      <w:pPr>
        <w:numPr>
          <w:ilvl w:val="0"/>
          <w:numId w:val="37"/>
        </w:numPr>
        <w:suppressAutoHyphens/>
        <w:spacing w:after="120"/>
        <w:jc w:val="both"/>
        <w:rPr>
          <w:rFonts w:ascii="Aptos" w:hAnsi="Aptos" w:cs="Calibri"/>
          <w:sz w:val="22"/>
          <w:szCs w:val="22"/>
        </w:rPr>
      </w:pPr>
      <w:r w:rsidRPr="00F51747">
        <w:rPr>
          <w:rFonts w:ascii="Aptos" w:hAnsi="Aptos" w:cs="Calibri"/>
          <w:sz w:val="22"/>
          <w:szCs w:val="22"/>
        </w:rPr>
        <w:t xml:space="preserve">Εγγύηση καλής εκτέλεσης σύμφωνα με τα αναφερόμενα στην διακήρυξη. </w:t>
      </w:r>
    </w:p>
    <w:p w14:paraId="131F65EC" w14:textId="77777777" w:rsidR="00F51747" w:rsidRPr="00F51747" w:rsidRDefault="00F51747" w:rsidP="00F51747">
      <w:pPr>
        <w:numPr>
          <w:ilvl w:val="0"/>
          <w:numId w:val="37"/>
        </w:numPr>
        <w:suppressAutoHyphens/>
        <w:spacing w:after="120"/>
        <w:jc w:val="both"/>
        <w:rPr>
          <w:rFonts w:ascii="Aptos" w:hAnsi="Aptos" w:cs="Calibri"/>
          <w:sz w:val="22"/>
          <w:szCs w:val="22"/>
        </w:rPr>
      </w:pPr>
      <w:r w:rsidRPr="00F51747">
        <w:rPr>
          <w:rFonts w:ascii="Aptos" w:hAnsi="Aptos" w:cs="Calibri"/>
          <w:sz w:val="22"/>
          <w:szCs w:val="22"/>
        </w:rPr>
        <w:t xml:space="preserve">Δήλωση διορισμού αντικλήτου ο οποίος θα είναι κάτοικος Καρπενησίου και δήλωση αποδοχής του διορισμού του από μέρους του αντικλήτου. </w:t>
      </w:r>
    </w:p>
    <w:p w14:paraId="3695BD57" w14:textId="77777777" w:rsidR="00F51747" w:rsidRPr="00F51747" w:rsidRDefault="00F51747" w:rsidP="00F51747">
      <w:pPr>
        <w:numPr>
          <w:ilvl w:val="0"/>
          <w:numId w:val="37"/>
        </w:numPr>
        <w:suppressAutoHyphens/>
        <w:spacing w:after="120"/>
        <w:jc w:val="both"/>
        <w:rPr>
          <w:rFonts w:ascii="Aptos" w:hAnsi="Aptos" w:cs="Calibri"/>
          <w:sz w:val="22"/>
          <w:szCs w:val="22"/>
        </w:rPr>
      </w:pPr>
      <w:r w:rsidRPr="00F51747">
        <w:rPr>
          <w:rFonts w:ascii="Aptos" w:hAnsi="Aptos" w:cs="Calibri"/>
          <w:sz w:val="22"/>
          <w:szCs w:val="22"/>
        </w:rPr>
        <w:t xml:space="preserve">Υπεύθυνη Δήλωση στην οποία θα δηλώνεται η έδρα της επιχείρησης, η ακριβής διεύθυνσή της και το φαξ επικοινωνίας. </w:t>
      </w:r>
    </w:p>
    <w:p w14:paraId="298D8BB2" w14:textId="77777777" w:rsidR="00F51747" w:rsidRPr="00F51747" w:rsidRDefault="00F51747" w:rsidP="00F51747">
      <w:pPr>
        <w:numPr>
          <w:ilvl w:val="0"/>
          <w:numId w:val="37"/>
        </w:numPr>
        <w:suppressAutoHyphens/>
        <w:spacing w:after="120"/>
        <w:jc w:val="both"/>
        <w:rPr>
          <w:rFonts w:ascii="Aptos" w:hAnsi="Aptos" w:cs="Calibri"/>
          <w:sz w:val="22"/>
          <w:szCs w:val="22"/>
        </w:rPr>
      </w:pPr>
      <w:r w:rsidRPr="00F51747">
        <w:rPr>
          <w:rFonts w:ascii="Aptos" w:hAnsi="Aptos" w:cs="Calibri"/>
          <w:sz w:val="22"/>
          <w:szCs w:val="22"/>
        </w:rPr>
        <w:t xml:space="preserve">Σε περίπτωση που ο </w:t>
      </w:r>
      <w:proofErr w:type="spellStart"/>
      <w:r w:rsidRPr="00F51747">
        <w:rPr>
          <w:rFonts w:ascii="Aptos" w:hAnsi="Aptos" w:cs="Calibri"/>
          <w:sz w:val="22"/>
          <w:szCs w:val="22"/>
        </w:rPr>
        <w:t>Πάροχος</w:t>
      </w:r>
      <w:proofErr w:type="spellEnd"/>
      <w:r w:rsidRPr="00F51747">
        <w:rPr>
          <w:rFonts w:ascii="Aptos" w:hAnsi="Aptos" w:cs="Calibri"/>
          <w:sz w:val="22"/>
          <w:szCs w:val="22"/>
        </w:rPr>
        <w:t xml:space="preserve"> είναι Κοινοπραξία Επιχειρήσεων Παροχής Υπηρεσιών, Συμβολαιογραφική Πράξη Σύστασης Κοινοπραξίας. Επίσης Συμβολαιογραφική Πράξη Διορισμού Κοινού Εκπροσώπου της Κοινοπραξίας απέναντι στην Υπηρεσία, καθώς και του αναπληρωτή του. </w:t>
      </w:r>
    </w:p>
    <w:p w14:paraId="36350461" w14:textId="77777777" w:rsidR="00F51747" w:rsidRPr="00F51747" w:rsidRDefault="00F51747" w:rsidP="00F51747">
      <w:pPr>
        <w:numPr>
          <w:ilvl w:val="0"/>
          <w:numId w:val="37"/>
        </w:numPr>
        <w:suppressAutoHyphens/>
        <w:spacing w:after="120"/>
        <w:jc w:val="both"/>
        <w:rPr>
          <w:rFonts w:ascii="Aptos" w:hAnsi="Aptos" w:cs="Calibri"/>
          <w:sz w:val="22"/>
          <w:szCs w:val="22"/>
        </w:rPr>
      </w:pPr>
      <w:r w:rsidRPr="00F51747">
        <w:rPr>
          <w:rFonts w:ascii="Aptos" w:hAnsi="Aptos" w:cs="Calibri"/>
          <w:sz w:val="22"/>
          <w:szCs w:val="22"/>
        </w:rPr>
        <w:t xml:space="preserve">Ιδιωτικά συμφωνητικά, συμβάσεις ή άλλες αντίστοιχες διευκρινιστικές Υπεύθυνες Δηλώσεις με τις οποίες αυτοί θα δεσμεύονται ότι αποδέχονται αφ’ ενός την συνεργασία, ως τρίτος φορέας ή υπεργολαβία (για την υπεργολαβία θα αναφέρεται αναλυτικά ποιο τμήμα της σύμβασης θα αναλάβει) με τον </w:t>
      </w:r>
      <w:proofErr w:type="spellStart"/>
      <w:r w:rsidRPr="00F51747">
        <w:rPr>
          <w:rFonts w:ascii="Aptos" w:hAnsi="Aptos" w:cs="Calibri"/>
          <w:sz w:val="22"/>
          <w:szCs w:val="22"/>
        </w:rPr>
        <w:t>Πάροχο</w:t>
      </w:r>
      <w:proofErr w:type="spellEnd"/>
      <w:r w:rsidRPr="00F51747">
        <w:rPr>
          <w:rFonts w:ascii="Aptos" w:hAnsi="Aptos" w:cs="Calibri"/>
          <w:sz w:val="22"/>
          <w:szCs w:val="22"/>
        </w:rPr>
        <w:t xml:space="preserve"> και υπόσχονται ότι θα τον εφοδιάζουν καθ' όλη την χρονική διάρκεια ισχύος της σύμβασής της με τον απαραίτητο εξοπλισμό σε μηχανήματα και εξαρτήματα, που θα είναι αναγκαία για τις εργασίες, καθώς και ότι τούτοι θα προβαίνουν στην ενημέρωση και υποστήριξη του </w:t>
      </w:r>
      <w:proofErr w:type="spellStart"/>
      <w:r w:rsidRPr="00F51747">
        <w:rPr>
          <w:rFonts w:ascii="Aptos" w:hAnsi="Aptos" w:cs="Calibri"/>
          <w:sz w:val="22"/>
          <w:szCs w:val="22"/>
        </w:rPr>
        <w:t>Παρόχου</w:t>
      </w:r>
      <w:proofErr w:type="spellEnd"/>
      <w:r w:rsidRPr="00F51747">
        <w:rPr>
          <w:rFonts w:ascii="Aptos" w:hAnsi="Aptos" w:cs="Calibri"/>
          <w:sz w:val="22"/>
          <w:szCs w:val="22"/>
        </w:rPr>
        <w:t xml:space="preserve"> προς εφαρμογή της αναγκαίας τεχνογνωσίας κατά την συντήρηση και την αναβάθμιση του εξοπλισμού. Οι δηλώσεις αυτές, εφόσον είναι συνταγμένες σε ξένη γλώσσα θα συνοδεύονται από επίσημη μετάφραση στην Ελληνική. </w:t>
      </w:r>
    </w:p>
    <w:p w14:paraId="2AF5D97A" w14:textId="77777777" w:rsidR="00F51747" w:rsidRPr="00F51747" w:rsidRDefault="00F51747" w:rsidP="00F51747">
      <w:pPr>
        <w:numPr>
          <w:ilvl w:val="0"/>
          <w:numId w:val="37"/>
        </w:numPr>
        <w:suppressAutoHyphens/>
        <w:spacing w:after="120"/>
        <w:jc w:val="both"/>
        <w:rPr>
          <w:rFonts w:ascii="Aptos" w:hAnsi="Aptos" w:cs="Calibri"/>
          <w:sz w:val="22"/>
          <w:szCs w:val="22"/>
        </w:rPr>
      </w:pPr>
      <w:r w:rsidRPr="00F51747">
        <w:rPr>
          <w:rFonts w:ascii="Aptos" w:hAnsi="Aptos" w:cs="Calibri"/>
          <w:sz w:val="22"/>
          <w:szCs w:val="22"/>
        </w:rPr>
        <w:t xml:space="preserve">Ασφαλιστήριο συμβόλαιο αστικής ευθύνης έναντι τρίτων. </w:t>
      </w:r>
    </w:p>
    <w:p w14:paraId="34A4E7CD" w14:textId="77777777" w:rsidR="00F51747" w:rsidRPr="00F51747" w:rsidRDefault="00F51747" w:rsidP="00F51747">
      <w:pPr>
        <w:jc w:val="both"/>
        <w:rPr>
          <w:rFonts w:ascii="Aptos" w:hAnsi="Aptos" w:cs="Calibri"/>
          <w:sz w:val="22"/>
          <w:szCs w:val="22"/>
        </w:rPr>
      </w:pPr>
    </w:p>
    <w:p w14:paraId="355D6C14" w14:textId="77777777" w:rsidR="00F51747" w:rsidRPr="00F51747" w:rsidRDefault="00F51747" w:rsidP="00F51747">
      <w:pPr>
        <w:jc w:val="both"/>
        <w:rPr>
          <w:rFonts w:ascii="Aptos" w:hAnsi="Aptos" w:cs="Calibri"/>
          <w:b/>
          <w:sz w:val="22"/>
          <w:szCs w:val="22"/>
        </w:rPr>
      </w:pPr>
      <w:r w:rsidRPr="00F51747">
        <w:rPr>
          <w:rFonts w:ascii="Aptos" w:hAnsi="Aptos" w:cs="Calibri"/>
          <w:b/>
          <w:sz w:val="22"/>
          <w:szCs w:val="22"/>
        </w:rPr>
        <w:t xml:space="preserve"> ΑΡΘΡΟ 5ο - ΕΓΓΥΗΣΕΙΣ</w:t>
      </w:r>
      <w:r w:rsidRPr="00F51747">
        <w:rPr>
          <w:rFonts w:ascii="Aptos" w:hAnsi="Aptos" w:cs="Calibri"/>
          <w:sz w:val="22"/>
          <w:szCs w:val="22"/>
        </w:rPr>
        <w:t xml:space="preserve"> </w:t>
      </w:r>
    </w:p>
    <w:p w14:paraId="5C08157A"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 </w:t>
      </w:r>
    </w:p>
    <w:p w14:paraId="3D2CDDD6"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Για την υπογραφή της σύμβασης απαιτείται εγγύηση καλής εκτέλεσης, ύψους 4% επί της αξίας της σύμβασης εκτός ΦΠΑ η οποία κατατίθεται πριν ή κατά την υπογραφή της σύμβασης. Η εγγύηση καλής εκτέλεσης καταπίπτει στην περίπτωση παράβασης των όρων της σύμβασης, όπως αυτή ειδικότερα ορίζει. </w:t>
      </w:r>
    </w:p>
    <w:p w14:paraId="7D471F86"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Σε περίπτωση τροποποίησης της σύμβασης κατά το άρθρο 132 του Ν 4412/2016,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4% επί του ποσού της αύξησης εκτός ΦΠΑ. </w:t>
      </w:r>
    </w:p>
    <w:p w14:paraId="2C914E25"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 </w:t>
      </w:r>
    </w:p>
    <w:p w14:paraId="5D6F9BA9"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Η σταδιακή αποδέσμευση των </w:t>
      </w:r>
      <w:proofErr w:type="spellStart"/>
      <w:r w:rsidRPr="00F51747">
        <w:rPr>
          <w:rFonts w:ascii="Aptos" w:hAnsi="Aptos" w:cs="Calibri"/>
          <w:sz w:val="22"/>
          <w:szCs w:val="22"/>
        </w:rPr>
        <w:t>αναλόγων</w:t>
      </w:r>
      <w:proofErr w:type="spellEnd"/>
      <w:r w:rsidRPr="00F51747">
        <w:rPr>
          <w:rFonts w:ascii="Aptos" w:hAnsi="Aptos" w:cs="Calibri"/>
          <w:sz w:val="22"/>
          <w:szCs w:val="22"/>
        </w:rPr>
        <w:t xml:space="preserve"> εγγυήσεων καλής εκτέλεσης μπορεί να γίνεται μετά την έγκριση αντιστοίχων Πρωτοκόλλων Οριστικής Τμηματικής Ποιοτικής και Ποσοτικής Παραλαβής Υπηρεσιών και ύστερα από την έκδοση της τελεσίδικης απόφασης του αρμόδιου </w:t>
      </w:r>
      <w:proofErr w:type="spellStart"/>
      <w:r w:rsidRPr="00F51747">
        <w:rPr>
          <w:rFonts w:ascii="Aptos" w:hAnsi="Aptos" w:cs="Calibri"/>
          <w:sz w:val="22"/>
          <w:szCs w:val="22"/>
        </w:rPr>
        <w:t>αποφαινομένου</w:t>
      </w:r>
      <w:proofErr w:type="spellEnd"/>
      <w:r w:rsidRPr="00F51747">
        <w:rPr>
          <w:rFonts w:ascii="Aptos" w:hAnsi="Aptos" w:cs="Calibri"/>
          <w:sz w:val="22"/>
          <w:szCs w:val="22"/>
        </w:rPr>
        <w:t xml:space="preserve"> οργάνου. </w:t>
      </w:r>
    </w:p>
    <w:p w14:paraId="1DB38168"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lastRenderedPageBreak/>
        <w:t xml:space="preserve">Οι εγγυήσεις καλής εκτέλεσης επιστρέφονται στο σύνολό τους μετά την οριστική ποσοτική και ποιοτική παραλαβή του συνόλου του αντικειμένου της σύμβασης. </w:t>
      </w:r>
    </w:p>
    <w:p w14:paraId="0A78328C"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Εάν η εγγυητική επιστολή εκδοθεί από ξένο πιστωτικό φορέα, τότε μπορεί να είναι συντεταγμένη σε μία από τις επίσημες γλώσσες της Ευρωπαϊκής Ένωσης αλλά θα συνοδεύεται απαραίτητα από επίσημη μετάφραση στα ελληνικά. </w:t>
      </w:r>
    </w:p>
    <w:p w14:paraId="4037EE70"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Εφόσον προκύψει ανάγκη, αποφασίζεται η κατάπτωση του συνόλου της ή, </w:t>
      </w:r>
      <w:proofErr w:type="spellStart"/>
      <w:r w:rsidRPr="00F51747">
        <w:rPr>
          <w:rFonts w:ascii="Aptos" w:hAnsi="Aptos" w:cs="Calibri"/>
          <w:sz w:val="22"/>
          <w:szCs w:val="22"/>
        </w:rPr>
        <w:t>αναλόγου</w:t>
      </w:r>
      <w:proofErr w:type="spellEnd"/>
      <w:r w:rsidRPr="00F51747">
        <w:rPr>
          <w:rFonts w:ascii="Aptos" w:hAnsi="Aptos" w:cs="Calibri"/>
          <w:sz w:val="22"/>
          <w:szCs w:val="22"/>
        </w:rPr>
        <w:t xml:space="preserve"> προς την απαίτηση, μέρους των εγγυήσεων. Μετά την έκδοση της απόφασης, η αναθέτουσα αρχή εισπράττει την εγγύηση με έγγραφη δήλωση της προς τον εγγυητή. Η κατάπτωση του συνόλου των εγγυήσεων δεν εξαντλεί την ευθύνη του αναδόχου για αποζημίωση της αναθέτουσας αρχής σε περίπτωση που αυτή υποστεί ζημία μεγαλύτερη του ποσού των εγγυήσεων. </w:t>
      </w:r>
    </w:p>
    <w:p w14:paraId="3CC326C3"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 </w:t>
      </w:r>
    </w:p>
    <w:p w14:paraId="25B2EC25" w14:textId="77777777" w:rsidR="00F51747" w:rsidRPr="00F51747" w:rsidRDefault="00F51747" w:rsidP="00F51747">
      <w:pPr>
        <w:jc w:val="both"/>
        <w:rPr>
          <w:rFonts w:ascii="Aptos" w:hAnsi="Aptos" w:cs="Calibri"/>
          <w:b/>
          <w:sz w:val="22"/>
          <w:szCs w:val="22"/>
        </w:rPr>
      </w:pPr>
      <w:r w:rsidRPr="00F51747">
        <w:rPr>
          <w:rFonts w:ascii="Aptos" w:hAnsi="Aptos" w:cs="Calibri"/>
          <w:b/>
          <w:sz w:val="22"/>
          <w:szCs w:val="22"/>
        </w:rPr>
        <w:t>ΑΡΘΡΟ 6ο - ΠΕΡΙΕΧΟΜΕΝΟ ΤΩΝ ΤΙΜΩΝ ΤΙΜΟΛΟΓΙΟΥ</w:t>
      </w:r>
      <w:r w:rsidRPr="00F51747">
        <w:rPr>
          <w:rFonts w:ascii="Aptos" w:hAnsi="Aptos" w:cs="Calibri"/>
          <w:sz w:val="22"/>
          <w:szCs w:val="22"/>
        </w:rPr>
        <w:t xml:space="preserve"> </w:t>
      </w:r>
    </w:p>
    <w:p w14:paraId="5C1A1118" w14:textId="77777777" w:rsidR="00F51747" w:rsidRPr="00F51747" w:rsidRDefault="00F51747" w:rsidP="00F51747">
      <w:pPr>
        <w:jc w:val="both"/>
        <w:rPr>
          <w:rFonts w:ascii="Aptos" w:hAnsi="Aptos" w:cs="Calibri"/>
          <w:sz w:val="22"/>
          <w:szCs w:val="22"/>
        </w:rPr>
      </w:pPr>
    </w:p>
    <w:p w14:paraId="6F0EB4C3"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 Οι τιμές του τιμολογίου είναι εκ του εμπορίου, αποδεκτές από τον ανάδοχο, και αναφέρονται σε μονάδες πλήρως περαιωμένων εργασιών. Ο ανάδοχος δεν δικαιούται καμία άλλη πληρωμή ή αποζημίωση για την πλήρη και έντεχνη εκτέλεση κάθε μιας από αυτές σύμφωνα και με τους γενικούς όρους του τιμολογίου της παρούσας μελέτης. Καμία αξίωση ή διαμφισβήτηση είναι δυνατό να θεμελιωθεί εκ των υστέρων, ούτε για τις ποσότητες και τις αποστάσεις μεταφοράς των υλικών μετά την συμμετοχή του αναδόχου στον διαγωνισμό. </w:t>
      </w:r>
    </w:p>
    <w:p w14:paraId="22397E06"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 </w:t>
      </w:r>
    </w:p>
    <w:p w14:paraId="12A47649" w14:textId="77777777" w:rsidR="00F51747" w:rsidRPr="00F51747" w:rsidRDefault="00F51747" w:rsidP="00F51747">
      <w:pPr>
        <w:jc w:val="both"/>
        <w:rPr>
          <w:rFonts w:ascii="Aptos" w:hAnsi="Aptos" w:cs="Calibri"/>
          <w:b/>
          <w:sz w:val="22"/>
          <w:szCs w:val="22"/>
        </w:rPr>
      </w:pPr>
      <w:r w:rsidRPr="00F51747">
        <w:rPr>
          <w:rFonts w:ascii="Aptos" w:hAnsi="Aptos" w:cs="Calibri"/>
          <w:b/>
          <w:sz w:val="22"/>
          <w:szCs w:val="22"/>
        </w:rPr>
        <w:t>ΑΡΘΡΟ 7ο - ΕΙΔΙΚΕΣ ΥΠΟΧΡΕΩΣΕΙΣ ΚΑΙ ΕΥΘΥΝΕΣ ΠΑΡΟΧΟΥ</w:t>
      </w:r>
      <w:r w:rsidRPr="00F51747">
        <w:rPr>
          <w:rFonts w:ascii="Aptos" w:hAnsi="Aptos" w:cs="Calibri"/>
          <w:sz w:val="22"/>
          <w:szCs w:val="22"/>
        </w:rPr>
        <w:t xml:space="preserve"> </w:t>
      </w:r>
    </w:p>
    <w:p w14:paraId="4A5A9AA5"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 </w:t>
      </w:r>
    </w:p>
    <w:p w14:paraId="10EB9AC3" w14:textId="77777777" w:rsidR="00F51747" w:rsidRPr="00F51747" w:rsidRDefault="00F51747" w:rsidP="00F51747">
      <w:pPr>
        <w:jc w:val="both"/>
        <w:rPr>
          <w:rFonts w:ascii="Aptos" w:hAnsi="Aptos" w:cs="Calibri"/>
          <w:b/>
          <w:sz w:val="22"/>
          <w:szCs w:val="22"/>
        </w:rPr>
      </w:pPr>
      <w:r w:rsidRPr="00F51747">
        <w:rPr>
          <w:rFonts w:ascii="Aptos" w:hAnsi="Aptos" w:cs="Calibri"/>
          <w:b/>
          <w:sz w:val="22"/>
          <w:szCs w:val="22"/>
        </w:rPr>
        <w:t xml:space="preserve">7.1 ΠΡΟΛΗΨΗ ΑΤΥΧΗΜΑΤΩΝ – ΜΕΤΡΑ ΥΓΙΕΙΝΗΣ ΚΑΙ ΑΣΦΑΛΕΙΑΣ ΤΗΣ ΚΥΚΛΟΦΟΡΙΑΣ </w:t>
      </w:r>
    </w:p>
    <w:p w14:paraId="399CF71E"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Ο </w:t>
      </w:r>
      <w:proofErr w:type="spellStart"/>
      <w:r w:rsidRPr="00F51747">
        <w:rPr>
          <w:rFonts w:ascii="Aptos" w:hAnsi="Aptos" w:cs="Calibri"/>
          <w:sz w:val="22"/>
          <w:szCs w:val="22"/>
        </w:rPr>
        <w:t>πάροχος</w:t>
      </w:r>
      <w:proofErr w:type="spellEnd"/>
      <w:r w:rsidRPr="00F51747">
        <w:rPr>
          <w:rFonts w:ascii="Aptos" w:hAnsi="Aptos" w:cs="Calibri"/>
          <w:sz w:val="22"/>
          <w:szCs w:val="22"/>
        </w:rPr>
        <w:t xml:space="preserve"> έχει την υποχρέωση για την τήρηση των διατάξεων της εργατικής νομοθεσίας και γενικότερα να συμμορφώνεται με την </w:t>
      </w:r>
      <w:proofErr w:type="spellStart"/>
      <w:r w:rsidRPr="00F51747">
        <w:rPr>
          <w:rFonts w:ascii="Aptos" w:hAnsi="Aptos" w:cs="Calibri"/>
          <w:sz w:val="22"/>
          <w:szCs w:val="22"/>
        </w:rPr>
        <w:t>παρ</w:t>
      </w:r>
      <w:proofErr w:type="spellEnd"/>
      <w:r w:rsidRPr="00F51747">
        <w:rPr>
          <w:rFonts w:ascii="Aptos" w:hAnsi="Aptos" w:cs="Calibri"/>
          <w:sz w:val="22"/>
          <w:szCs w:val="22"/>
        </w:rPr>
        <w:t xml:space="preserve"> 4 του άρθρου 34 του Π.Δ. 609/85. </w:t>
      </w:r>
    </w:p>
    <w:p w14:paraId="55C1104A"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Ο </w:t>
      </w:r>
      <w:proofErr w:type="spellStart"/>
      <w:r w:rsidRPr="00F51747">
        <w:rPr>
          <w:rFonts w:ascii="Aptos" w:hAnsi="Aptos" w:cs="Calibri"/>
          <w:sz w:val="22"/>
          <w:szCs w:val="22"/>
        </w:rPr>
        <w:t>πάροχος</w:t>
      </w:r>
      <w:proofErr w:type="spellEnd"/>
      <w:r w:rsidRPr="00F51747">
        <w:rPr>
          <w:rFonts w:ascii="Aptos" w:hAnsi="Aptos" w:cs="Calibri"/>
          <w:sz w:val="22"/>
          <w:szCs w:val="22"/>
        </w:rPr>
        <w:t xml:space="preserve"> υποχρεούται να χρησιμοποιεί ασφαλισμένο προσωπικό και θα πρέπει να παρέχει στον εργοδότη πιστοποιητικό κάλυψης των ασφαλιστικών του υποχρεώσεων, σύμφωνα με τους νόμους κοινωνικής ασφάλισης, το οποίο θα υποβάλλεται με κάθε λογαριασμό προς πληρωμή. </w:t>
      </w:r>
    </w:p>
    <w:p w14:paraId="6A9AD147"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 </w:t>
      </w:r>
    </w:p>
    <w:p w14:paraId="505B8E4C" w14:textId="77777777" w:rsidR="00F51747" w:rsidRPr="00F51747" w:rsidRDefault="00F51747" w:rsidP="00F51747">
      <w:pPr>
        <w:jc w:val="both"/>
        <w:rPr>
          <w:rFonts w:ascii="Aptos" w:hAnsi="Aptos" w:cs="Calibri"/>
          <w:b/>
          <w:sz w:val="22"/>
          <w:szCs w:val="22"/>
        </w:rPr>
      </w:pPr>
      <w:r w:rsidRPr="00F51747">
        <w:rPr>
          <w:rFonts w:ascii="Aptos" w:hAnsi="Aptos" w:cs="Calibri"/>
          <w:b/>
          <w:sz w:val="22"/>
          <w:szCs w:val="22"/>
        </w:rPr>
        <w:t xml:space="preserve">7.2 ΥΠΟΧΡΕΩΣΗ ΠΑΡΟΧΟΥ ΝΑ ΣΥΝΕΡΓΑΖΕΤΑΙ ΜΕ ΑΛΛΟΥΣ ΠΑΡΟΧΟΥΣ </w:t>
      </w:r>
    </w:p>
    <w:p w14:paraId="636EDCF6"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Ο </w:t>
      </w:r>
      <w:proofErr w:type="spellStart"/>
      <w:r w:rsidRPr="00F51747">
        <w:rPr>
          <w:rFonts w:ascii="Aptos" w:hAnsi="Aptos" w:cs="Calibri"/>
          <w:sz w:val="22"/>
          <w:szCs w:val="22"/>
        </w:rPr>
        <w:t>Πάροχος</w:t>
      </w:r>
      <w:proofErr w:type="spellEnd"/>
      <w:r w:rsidRPr="00F51747">
        <w:rPr>
          <w:rFonts w:ascii="Aptos" w:hAnsi="Aptos" w:cs="Calibri"/>
          <w:sz w:val="22"/>
          <w:szCs w:val="22"/>
        </w:rPr>
        <w:t xml:space="preserve"> υποχρεούται να μη παρεμποδίζει την εκτέλεση εργασιών από την Υπηρεσία, ή από άλλους </w:t>
      </w:r>
      <w:proofErr w:type="spellStart"/>
      <w:r w:rsidRPr="00F51747">
        <w:rPr>
          <w:rFonts w:ascii="Aptos" w:hAnsi="Aptos" w:cs="Calibri"/>
          <w:sz w:val="22"/>
          <w:szCs w:val="22"/>
        </w:rPr>
        <w:t>παρόχους</w:t>
      </w:r>
      <w:proofErr w:type="spellEnd"/>
      <w:r w:rsidRPr="00F51747">
        <w:rPr>
          <w:rFonts w:ascii="Aptos" w:hAnsi="Aptos" w:cs="Calibri"/>
          <w:sz w:val="22"/>
          <w:szCs w:val="22"/>
        </w:rPr>
        <w:t xml:space="preserve"> που χρησιμοποιούνται από την Αναθέτουσα Αρχή σε εργασίες που δεν περιλαμβάνονται στην σύμβασή του. Αντίθετα υποχρεούται να τους διευκολύνει με τα μέσα που αυτός χρησιμοποιεί, ρυθμίζοντας έτσι την σειρά εκτέλεσης των εργασιών, ώστε να μην παρεμβάλλει κανένα εμπόδιο στις εργασίες που εκτελούνται από την Υπηρεσία ή άλλους </w:t>
      </w:r>
      <w:proofErr w:type="spellStart"/>
      <w:r w:rsidRPr="00F51747">
        <w:rPr>
          <w:rFonts w:ascii="Aptos" w:hAnsi="Aptos" w:cs="Calibri"/>
          <w:sz w:val="22"/>
          <w:szCs w:val="22"/>
        </w:rPr>
        <w:t>παρόχους</w:t>
      </w:r>
      <w:proofErr w:type="spellEnd"/>
      <w:r w:rsidRPr="00F51747">
        <w:rPr>
          <w:rFonts w:ascii="Aptos" w:hAnsi="Aptos" w:cs="Calibri"/>
          <w:sz w:val="22"/>
          <w:szCs w:val="22"/>
        </w:rPr>
        <w:t xml:space="preserve">. </w:t>
      </w:r>
    </w:p>
    <w:p w14:paraId="2F1FC407" w14:textId="77777777" w:rsidR="00F51747" w:rsidRPr="00F51747" w:rsidRDefault="00F51747" w:rsidP="00F51747">
      <w:pPr>
        <w:jc w:val="both"/>
        <w:rPr>
          <w:rFonts w:ascii="Aptos" w:hAnsi="Aptos" w:cs="Calibri"/>
          <w:sz w:val="22"/>
          <w:szCs w:val="22"/>
        </w:rPr>
      </w:pPr>
      <w:r w:rsidRPr="00F51747">
        <w:rPr>
          <w:rFonts w:ascii="Aptos" w:hAnsi="Aptos" w:cs="Calibri"/>
          <w:b/>
          <w:sz w:val="22"/>
          <w:szCs w:val="22"/>
        </w:rPr>
        <w:t xml:space="preserve"> </w:t>
      </w:r>
    </w:p>
    <w:p w14:paraId="70B00147" w14:textId="77777777" w:rsidR="00F51747" w:rsidRPr="00F51747" w:rsidRDefault="00F51747" w:rsidP="00F51747">
      <w:pPr>
        <w:jc w:val="both"/>
        <w:rPr>
          <w:rFonts w:ascii="Aptos" w:hAnsi="Aptos" w:cs="Calibri"/>
          <w:b/>
          <w:sz w:val="22"/>
          <w:szCs w:val="22"/>
        </w:rPr>
      </w:pPr>
      <w:r w:rsidRPr="00F51747">
        <w:rPr>
          <w:rFonts w:ascii="Aptos" w:hAnsi="Aptos" w:cs="Calibri"/>
          <w:b/>
          <w:sz w:val="22"/>
          <w:szCs w:val="22"/>
        </w:rPr>
        <w:t xml:space="preserve">7.3 ΒΛΑΒΕΣ ΣΤΙΣ ΕΓΚΑΤΑΣΤΑΣΕΙΣ – ΑΝΑΓΝΩΡΙΣΗ ΑΠΟΖΗΜΙΩΣΕΩΝ </w:t>
      </w:r>
    </w:p>
    <w:p w14:paraId="2B2DFE99"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Καθ’ όλη τη διάρκεια της Σύμβασης ο </w:t>
      </w:r>
      <w:proofErr w:type="spellStart"/>
      <w:r w:rsidRPr="00F51747">
        <w:rPr>
          <w:rFonts w:ascii="Aptos" w:hAnsi="Aptos" w:cs="Calibri"/>
          <w:sz w:val="22"/>
          <w:szCs w:val="22"/>
        </w:rPr>
        <w:t>Πάροχος</w:t>
      </w:r>
      <w:proofErr w:type="spellEnd"/>
      <w:r w:rsidRPr="00F51747">
        <w:rPr>
          <w:rFonts w:ascii="Aptos" w:hAnsi="Aptos" w:cs="Calibri"/>
          <w:sz w:val="22"/>
          <w:szCs w:val="22"/>
        </w:rPr>
        <w:t xml:space="preserve"> φέρει τον κίνδυνο για βλάβες από οποιαδήποτε αιτία εκτός αν αυτές οφείλονται σε υπαιτιότητα της Υπηρεσίας ή ανωτέρα βία (θεομηνίες, πλημμύρες </w:t>
      </w:r>
      <w:proofErr w:type="spellStart"/>
      <w:r w:rsidRPr="00F51747">
        <w:rPr>
          <w:rFonts w:ascii="Aptos" w:hAnsi="Aptos" w:cs="Calibri"/>
          <w:sz w:val="22"/>
          <w:szCs w:val="22"/>
        </w:rPr>
        <w:t>κ.λπ</w:t>
      </w:r>
      <w:proofErr w:type="spellEnd"/>
      <w:r w:rsidRPr="00F51747">
        <w:rPr>
          <w:rFonts w:ascii="Aptos" w:hAnsi="Aptos" w:cs="Calibri"/>
          <w:sz w:val="22"/>
          <w:szCs w:val="22"/>
        </w:rPr>
        <w:t xml:space="preserve">) ή γενικά σε άλλες αιτίες που δεν ήταν δυνατό να προβλεφθούν από τον </w:t>
      </w:r>
      <w:proofErr w:type="spellStart"/>
      <w:r w:rsidRPr="00F51747">
        <w:rPr>
          <w:rFonts w:ascii="Aptos" w:hAnsi="Aptos" w:cs="Calibri"/>
          <w:sz w:val="22"/>
          <w:szCs w:val="22"/>
        </w:rPr>
        <w:t>πάροχο</w:t>
      </w:r>
      <w:proofErr w:type="spellEnd"/>
      <w:r w:rsidRPr="00F51747">
        <w:rPr>
          <w:rFonts w:ascii="Aptos" w:hAnsi="Aptos" w:cs="Calibri"/>
          <w:sz w:val="22"/>
          <w:szCs w:val="22"/>
        </w:rPr>
        <w:t xml:space="preserve"> για να λάβει έγκαιρα μέτρα. </w:t>
      </w:r>
    </w:p>
    <w:p w14:paraId="1E8D0C86"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Ο </w:t>
      </w:r>
      <w:proofErr w:type="spellStart"/>
      <w:r w:rsidRPr="00F51747">
        <w:rPr>
          <w:rFonts w:ascii="Aptos" w:hAnsi="Aptos" w:cs="Calibri"/>
          <w:sz w:val="22"/>
          <w:szCs w:val="22"/>
        </w:rPr>
        <w:t>Πάροχος</w:t>
      </w:r>
      <w:proofErr w:type="spellEnd"/>
      <w:r w:rsidRPr="00F51747">
        <w:rPr>
          <w:rFonts w:ascii="Aptos" w:hAnsi="Aptos" w:cs="Calibri"/>
          <w:sz w:val="22"/>
          <w:szCs w:val="22"/>
        </w:rPr>
        <w:t xml:space="preserve"> υποχρεούται να διορθώσει μέσα σε οριζόμενη από την Υπηρεσία εύλογη προθεσμία τα ελαττώματα που θα διαπιστωθούν κατά τη διάρκεια της Σύμβασης και που οφείλονται σε υπαιτιότητά του. </w:t>
      </w:r>
    </w:p>
    <w:p w14:paraId="24263B76"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Ο </w:t>
      </w:r>
      <w:proofErr w:type="spellStart"/>
      <w:r w:rsidRPr="00F51747">
        <w:rPr>
          <w:rFonts w:ascii="Aptos" w:hAnsi="Aptos" w:cs="Calibri"/>
          <w:sz w:val="22"/>
          <w:szCs w:val="22"/>
        </w:rPr>
        <w:t>Πάροχος</w:t>
      </w:r>
      <w:proofErr w:type="spellEnd"/>
      <w:r w:rsidRPr="00F51747">
        <w:rPr>
          <w:rFonts w:ascii="Aptos" w:hAnsi="Aptos" w:cs="Calibri"/>
          <w:sz w:val="22"/>
          <w:szCs w:val="22"/>
        </w:rPr>
        <w:t xml:space="preserve"> δεν δικαιούται αποζημίωσης από την Αναθέτουσα Αρχή για φθορά ή απώλεια υλικών και γενικά για οποιαδήποτε βλάβη ή ζημιά, που οφείλεται σε αμέλεια, απρονοησία ή ανεπιτηδειότητα αυτού και του προσωπικού του ή στην χρήση ακατάλληλων μέσων και είναι υποχρεωμένος να αποκαταστήσει τις βλάβες με δικές του δαπάνες. </w:t>
      </w:r>
    </w:p>
    <w:p w14:paraId="69C3DBFB"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Αντίθετα ο </w:t>
      </w:r>
      <w:proofErr w:type="spellStart"/>
      <w:r w:rsidRPr="00F51747">
        <w:rPr>
          <w:rFonts w:ascii="Aptos" w:hAnsi="Aptos" w:cs="Calibri"/>
          <w:sz w:val="22"/>
          <w:szCs w:val="22"/>
        </w:rPr>
        <w:t>Πάροχος</w:t>
      </w:r>
      <w:proofErr w:type="spellEnd"/>
      <w:r w:rsidRPr="00F51747">
        <w:rPr>
          <w:rFonts w:ascii="Aptos" w:hAnsi="Aptos" w:cs="Calibri"/>
          <w:sz w:val="22"/>
          <w:szCs w:val="22"/>
        </w:rPr>
        <w:t xml:space="preserve"> δικαιούται αποζημίωσης για ζημιές ή βλάβες των υπηρεσιών που τούτος παρείχε οι οποίες οφείλονται σε υπαιτιότητα της Υπηρεσίας, ανωτέρα βία (θεομηνίες, πλημμύρες κ.λπ.), ή γενικά σε άλλες αιτίες που δεν ήταν δυνατό να προβλεφθούν από τον </w:t>
      </w:r>
      <w:proofErr w:type="spellStart"/>
      <w:r w:rsidRPr="00F51747">
        <w:rPr>
          <w:rFonts w:ascii="Aptos" w:hAnsi="Aptos" w:cs="Calibri"/>
          <w:sz w:val="22"/>
          <w:szCs w:val="22"/>
        </w:rPr>
        <w:t>Πάροχο</w:t>
      </w:r>
      <w:proofErr w:type="spellEnd"/>
      <w:r w:rsidRPr="00F51747">
        <w:rPr>
          <w:rFonts w:ascii="Aptos" w:hAnsi="Aptos" w:cs="Calibri"/>
          <w:sz w:val="22"/>
          <w:szCs w:val="22"/>
        </w:rPr>
        <w:t xml:space="preserve"> για να λάβει έγκαιρα μέτρα. </w:t>
      </w:r>
    </w:p>
    <w:p w14:paraId="19DB1C47"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Για να αναγνωριστεί η αποζημίωση θα πρέπει ο </w:t>
      </w:r>
      <w:proofErr w:type="spellStart"/>
      <w:r w:rsidRPr="00F51747">
        <w:rPr>
          <w:rFonts w:ascii="Aptos" w:hAnsi="Aptos" w:cs="Calibri"/>
          <w:sz w:val="22"/>
          <w:szCs w:val="22"/>
        </w:rPr>
        <w:t>Πάροχος</w:t>
      </w:r>
      <w:proofErr w:type="spellEnd"/>
      <w:r w:rsidRPr="00F51747">
        <w:rPr>
          <w:rFonts w:ascii="Aptos" w:hAnsi="Aptos" w:cs="Calibri"/>
          <w:sz w:val="22"/>
          <w:szCs w:val="22"/>
        </w:rPr>
        <w:t xml:space="preserve"> να δηλώσει γραπτώς στη Υπηρεσία παρακολούθησης και ελέγχου το είδος και την έκταση των βλαβών, καθώς και τη δαπάνη για την επανόρθωση της κατά το μέτρο που μπορεί αυτή να εκτιμηθεί. Η δήλωση θα περιλαμβάνει επίσης υποχρεωτικά περιγραφή της αιτίας των βλαβών, αίτημα αποζημίωσης για αποκατάστασή τους και αποδεικτικά της βλάβης. Η αποκατάσταση της βλάβης πραγματοποιείται από τον </w:t>
      </w:r>
      <w:proofErr w:type="spellStart"/>
      <w:r w:rsidRPr="00F51747">
        <w:rPr>
          <w:rFonts w:ascii="Aptos" w:hAnsi="Aptos" w:cs="Calibri"/>
          <w:sz w:val="22"/>
          <w:szCs w:val="22"/>
        </w:rPr>
        <w:t>Πάροχο</w:t>
      </w:r>
      <w:proofErr w:type="spellEnd"/>
      <w:r w:rsidRPr="00F51747">
        <w:rPr>
          <w:rFonts w:ascii="Aptos" w:hAnsi="Aptos" w:cs="Calibri"/>
          <w:sz w:val="22"/>
          <w:szCs w:val="22"/>
        </w:rPr>
        <w:t xml:space="preserve"> μόνον εφόσον δοθεί σχετική εντολή από την Τεχνική Υπηρεσία. </w:t>
      </w:r>
    </w:p>
    <w:p w14:paraId="05D89F72" w14:textId="77777777" w:rsidR="00F51747" w:rsidRPr="00F51747" w:rsidRDefault="00F51747" w:rsidP="00F51747">
      <w:pPr>
        <w:jc w:val="both"/>
        <w:rPr>
          <w:rFonts w:ascii="Aptos" w:hAnsi="Aptos" w:cs="Calibri"/>
          <w:sz w:val="22"/>
          <w:szCs w:val="22"/>
        </w:rPr>
      </w:pPr>
      <w:r w:rsidRPr="00F51747">
        <w:rPr>
          <w:rFonts w:ascii="Aptos" w:hAnsi="Aptos" w:cs="Calibri"/>
          <w:b/>
          <w:sz w:val="22"/>
          <w:szCs w:val="22"/>
        </w:rPr>
        <w:t xml:space="preserve"> </w:t>
      </w:r>
    </w:p>
    <w:p w14:paraId="62698F1C" w14:textId="77777777" w:rsidR="00F51747" w:rsidRPr="00F51747" w:rsidRDefault="00F51747" w:rsidP="00F51747">
      <w:pPr>
        <w:jc w:val="both"/>
        <w:rPr>
          <w:rFonts w:ascii="Aptos" w:hAnsi="Aptos" w:cs="Calibri"/>
          <w:b/>
          <w:sz w:val="22"/>
          <w:szCs w:val="22"/>
        </w:rPr>
      </w:pPr>
      <w:r w:rsidRPr="00F51747">
        <w:rPr>
          <w:rFonts w:ascii="Aptos" w:hAnsi="Aptos" w:cs="Calibri"/>
          <w:b/>
          <w:sz w:val="22"/>
          <w:szCs w:val="22"/>
        </w:rPr>
        <w:t xml:space="preserve">7.4 ΥΠΟΧΡΕΩΣΕΙΣ ΤΟΥ ΠΑΡΟΧΟΥ ΣΕ ΠΕΡΙΠΤΩΣΗ ΑΤΥΧΗΜΑΤΟΣ </w:t>
      </w:r>
    </w:p>
    <w:p w14:paraId="06A415F1"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Οποιεσδήποτε αστικές ή ποινικές ευθύνες, που προκύπτουν από οποιασδήποτε φύσης δυστυχήματα ή ζημιές στο προσωπικό του </w:t>
      </w:r>
      <w:proofErr w:type="spellStart"/>
      <w:r w:rsidRPr="00F51747">
        <w:rPr>
          <w:rFonts w:ascii="Aptos" w:hAnsi="Aptos" w:cs="Calibri"/>
          <w:sz w:val="22"/>
          <w:szCs w:val="22"/>
        </w:rPr>
        <w:t>Παρόχου</w:t>
      </w:r>
      <w:proofErr w:type="spellEnd"/>
      <w:r w:rsidRPr="00F51747">
        <w:rPr>
          <w:rFonts w:ascii="Aptos" w:hAnsi="Aptos" w:cs="Calibri"/>
          <w:sz w:val="22"/>
          <w:szCs w:val="22"/>
        </w:rPr>
        <w:t xml:space="preserve">, ή σε τρίτους, ή σε περιουσίες τρίτων που οφείλονται είτε σε αμέλεια ή </w:t>
      </w:r>
      <w:r w:rsidRPr="00F51747">
        <w:rPr>
          <w:rFonts w:ascii="Aptos" w:hAnsi="Aptos" w:cs="Calibri"/>
          <w:sz w:val="22"/>
          <w:szCs w:val="22"/>
        </w:rPr>
        <w:lastRenderedPageBreak/>
        <w:t xml:space="preserve">υπαιτιότητα του προσωπικού του </w:t>
      </w:r>
      <w:proofErr w:type="spellStart"/>
      <w:r w:rsidRPr="00F51747">
        <w:rPr>
          <w:rFonts w:ascii="Aptos" w:hAnsi="Aptos" w:cs="Calibri"/>
          <w:sz w:val="22"/>
          <w:szCs w:val="22"/>
        </w:rPr>
        <w:t>Παρόχου</w:t>
      </w:r>
      <w:proofErr w:type="spellEnd"/>
      <w:r w:rsidRPr="00F51747">
        <w:rPr>
          <w:rFonts w:ascii="Aptos" w:hAnsi="Aptos" w:cs="Calibri"/>
          <w:sz w:val="22"/>
          <w:szCs w:val="22"/>
        </w:rPr>
        <w:t xml:space="preserve">, ή στις οποιεσδήποτε ενέργειες του </w:t>
      </w:r>
      <w:proofErr w:type="spellStart"/>
      <w:r w:rsidRPr="00F51747">
        <w:rPr>
          <w:rFonts w:ascii="Aptos" w:hAnsi="Aptos" w:cs="Calibri"/>
          <w:sz w:val="22"/>
          <w:szCs w:val="22"/>
        </w:rPr>
        <w:t>Παρόχου</w:t>
      </w:r>
      <w:proofErr w:type="spellEnd"/>
      <w:r w:rsidRPr="00F51747">
        <w:rPr>
          <w:rFonts w:ascii="Aptos" w:hAnsi="Aptos" w:cs="Calibri"/>
          <w:sz w:val="22"/>
          <w:szCs w:val="22"/>
        </w:rPr>
        <w:t xml:space="preserve"> συμπεριλαμβανομένης της μη σωστής εφαρμογής των προγραμμάτων λειτουργίας, των εγκεκριμένων μελετών, ή σε δυσλειτουργίες του εξοπλισμού, βαρύνουν αποκλειστικά και μόνο τον ίδιο. </w:t>
      </w:r>
    </w:p>
    <w:p w14:paraId="5FEA8030"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Η ευθύνη καλύπτει όλη την χρονική περίοδο από την υπογραφή της Σύμβασης μέχρι τη λήξη της σύμβασης. </w:t>
      </w:r>
    </w:p>
    <w:p w14:paraId="42448FC6"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Για κάθε περίπτωση ατυχήματος οφειλόμενου σε πράξεις ή παραλείψεις του </w:t>
      </w:r>
      <w:proofErr w:type="spellStart"/>
      <w:r w:rsidRPr="00F51747">
        <w:rPr>
          <w:rFonts w:ascii="Aptos" w:hAnsi="Aptos" w:cs="Calibri"/>
          <w:sz w:val="22"/>
          <w:szCs w:val="22"/>
        </w:rPr>
        <w:t>Παρόχου</w:t>
      </w:r>
      <w:proofErr w:type="spellEnd"/>
      <w:r w:rsidRPr="00F51747">
        <w:rPr>
          <w:rFonts w:ascii="Aptos" w:hAnsi="Aptos" w:cs="Calibri"/>
          <w:sz w:val="22"/>
          <w:szCs w:val="22"/>
        </w:rPr>
        <w:t xml:space="preserve">, των υπεργολάβων του, ή / και του προσωπικού του, ο </w:t>
      </w:r>
      <w:proofErr w:type="spellStart"/>
      <w:r w:rsidRPr="00F51747">
        <w:rPr>
          <w:rFonts w:ascii="Aptos" w:hAnsi="Aptos" w:cs="Calibri"/>
          <w:sz w:val="22"/>
          <w:szCs w:val="22"/>
        </w:rPr>
        <w:t>Πάροχος</w:t>
      </w:r>
      <w:proofErr w:type="spellEnd"/>
      <w:r w:rsidRPr="00F51747">
        <w:rPr>
          <w:rFonts w:ascii="Aptos" w:hAnsi="Aptos" w:cs="Calibri"/>
          <w:sz w:val="22"/>
          <w:szCs w:val="22"/>
        </w:rPr>
        <w:t xml:space="preserve"> είναι αποκλειστικά υπεύθυνος ποινικά και αστικά, για κάθε τι που θα συμβεί, είτε από υπαιτιότητα αυτού, είτε του υπό αυτόν εργατοτεχνικού προσωπικού, εργαλείων, μέσων μεταφοράς, μηχανημάτων κλπ. που απασχολεί για τη εκτέλεση της σύμβασης. </w:t>
      </w:r>
    </w:p>
    <w:p w14:paraId="5B4C6CB4"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Σε περίπτωση χρησιμοποίησης υπεργολάβων για την εκτέλεση ειδικής φύσης εργασιών, ο </w:t>
      </w:r>
    </w:p>
    <w:p w14:paraId="1DF32410" w14:textId="77777777" w:rsidR="00F51747" w:rsidRPr="00F51747" w:rsidRDefault="00F51747" w:rsidP="00F51747">
      <w:pPr>
        <w:jc w:val="both"/>
        <w:rPr>
          <w:rFonts w:ascii="Aptos" w:hAnsi="Aptos" w:cs="Calibri"/>
          <w:sz w:val="22"/>
          <w:szCs w:val="22"/>
        </w:rPr>
      </w:pPr>
      <w:proofErr w:type="spellStart"/>
      <w:r w:rsidRPr="00F51747">
        <w:rPr>
          <w:rFonts w:ascii="Aptos" w:hAnsi="Aptos" w:cs="Calibri"/>
          <w:sz w:val="22"/>
          <w:szCs w:val="22"/>
        </w:rPr>
        <w:t>Πάροχος</w:t>
      </w:r>
      <w:proofErr w:type="spellEnd"/>
      <w:r w:rsidRPr="00F51747">
        <w:rPr>
          <w:rFonts w:ascii="Aptos" w:hAnsi="Aptos" w:cs="Calibri"/>
          <w:sz w:val="22"/>
          <w:szCs w:val="22"/>
        </w:rPr>
        <w:t xml:space="preserve"> παραμένει μόνος και αποκλειστικά υπεύθυνος για τις υπόψη εργασίες. </w:t>
      </w:r>
    </w:p>
    <w:p w14:paraId="13BB3828"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 </w:t>
      </w:r>
    </w:p>
    <w:p w14:paraId="10660ECE" w14:textId="77777777" w:rsidR="00F51747" w:rsidRPr="00F51747" w:rsidRDefault="00F51747" w:rsidP="00F51747">
      <w:pPr>
        <w:jc w:val="both"/>
        <w:rPr>
          <w:rFonts w:ascii="Aptos" w:hAnsi="Aptos" w:cs="Calibri"/>
          <w:sz w:val="22"/>
          <w:szCs w:val="22"/>
        </w:rPr>
      </w:pPr>
    </w:p>
    <w:p w14:paraId="3652B81F" w14:textId="77777777" w:rsidR="00F51747" w:rsidRPr="00F51747" w:rsidRDefault="00F51747" w:rsidP="00F51747">
      <w:pPr>
        <w:jc w:val="both"/>
        <w:rPr>
          <w:rFonts w:ascii="Aptos" w:hAnsi="Aptos" w:cs="Calibri"/>
          <w:b/>
          <w:sz w:val="22"/>
          <w:szCs w:val="22"/>
        </w:rPr>
      </w:pPr>
      <w:r w:rsidRPr="00F51747">
        <w:rPr>
          <w:rFonts w:ascii="Aptos" w:hAnsi="Aptos" w:cs="Calibri"/>
          <w:b/>
          <w:sz w:val="22"/>
          <w:szCs w:val="22"/>
        </w:rPr>
        <w:t xml:space="preserve">7.5 ΤΗΡΗΣΗ ΝΟΜΩΝ Κ.Λ.Π. ΔΙΑΤΑΞΕΩΝ </w:t>
      </w:r>
    </w:p>
    <w:p w14:paraId="1E6E5B73"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Με την επιφύλαξη της επόμενης παραγράφου, ο </w:t>
      </w:r>
      <w:proofErr w:type="spellStart"/>
      <w:r w:rsidRPr="00F51747">
        <w:rPr>
          <w:rFonts w:ascii="Aptos" w:hAnsi="Aptos" w:cs="Calibri"/>
          <w:sz w:val="22"/>
          <w:szCs w:val="22"/>
        </w:rPr>
        <w:t>Πάροχος</w:t>
      </w:r>
      <w:proofErr w:type="spellEnd"/>
      <w:r w:rsidRPr="00F51747">
        <w:rPr>
          <w:rFonts w:ascii="Aptos" w:hAnsi="Aptos" w:cs="Calibri"/>
          <w:sz w:val="22"/>
          <w:szCs w:val="22"/>
        </w:rPr>
        <w:t xml:space="preserve"> αναλαμβάνει τη συμβατική υποχρέωση να τηρεί το σύνολο των κανόνων του Ελληνικού δικαίου, ανεξάρτητα από το όργανο προέλευσής τους ή την τυπική ισχύ τους. Κατά συνέπεια, η συμβατική του υποχρέωση καλύπτει το σύνολο των ουσιαστικών και τυπικών νόμων, καθώς και τη διεθνή και κοινοτική νομοθεσία, που έχει καταστεί Ελληνικό δίκαιο. </w:t>
      </w:r>
    </w:p>
    <w:p w14:paraId="0AB70A9F"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Η κατά την προηγούμενη παράγραφο συμβατική υποχρέωση του </w:t>
      </w:r>
      <w:proofErr w:type="spellStart"/>
      <w:r w:rsidRPr="00F51747">
        <w:rPr>
          <w:rFonts w:ascii="Aptos" w:hAnsi="Aptos" w:cs="Calibri"/>
          <w:sz w:val="22"/>
          <w:szCs w:val="22"/>
        </w:rPr>
        <w:t>Παρόχου</w:t>
      </w:r>
      <w:proofErr w:type="spellEnd"/>
      <w:r w:rsidRPr="00F51747">
        <w:rPr>
          <w:rFonts w:ascii="Aptos" w:hAnsi="Aptos" w:cs="Calibri"/>
          <w:sz w:val="22"/>
          <w:szCs w:val="22"/>
        </w:rPr>
        <w:t xml:space="preserve"> αναφέρεται στους κα- νόνες δικαίου που διέπουν τις πράξεις ή παραλείψεις εκπλήρωσης των συμβατικών του υποχρεώσεων ή πράξεις ή παραλείψεις που έγιναν κατά την εκπλήρωση των υποχρεώσεών του αυτών και βρίσκονται σε συνάφεια με αυτές. </w:t>
      </w:r>
    </w:p>
    <w:p w14:paraId="2B1F1FF3"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Οι παραπάνω υποχρεώσεις του </w:t>
      </w:r>
      <w:proofErr w:type="spellStart"/>
      <w:r w:rsidRPr="00F51747">
        <w:rPr>
          <w:rFonts w:ascii="Aptos" w:hAnsi="Aptos" w:cs="Calibri"/>
          <w:sz w:val="22"/>
          <w:szCs w:val="22"/>
        </w:rPr>
        <w:t>Παρόχου</w:t>
      </w:r>
      <w:proofErr w:type="spellEnd"/>
      <w:r w:rsidRPr="00F51747">
        <w:rPr>
          <w:rFonts w:ascii="Aptos" w:hAnsi="Aptos" w:cs="Calibri"/>
          <w:sz w:val="22"/>
          <w:szCs w:val="22"/>
        </w:rPr>
        <w:t xml:space="preserve"> επεκτείνονται και στην τήρηση του δικαίου της διεθνούς ευθύνης για τις περιπτώσεις που τυχόν έχουν εφαρμογή και της οποίας ο μηχανισμός κινείται αυτόματα και απειλούνται κυρώσεις τόσο κατά του υπαίτιου </w:t>
      </w:r>
      <w:proofErr w:type="spellStart"/>
      <w:r w:rsidRPr="00F51747">
        <w:rPr>
          <w:rFonts w:ascii="Aptos" w:hAnsi="Aptos" w:cs="Calibri"/>
          <w:sz w:val="22"/>
          <w:szCs w:val="22"/>
        </w:rPr>
        <w:t>Παρόχου</w:t>
      </w:r>
      <w:proofErr w:type="spellEnd"/>
      <w:r w:rsidRPr="00F51747">
        <w:rPr>
          <w:rFonts w:ascii="Aptos" w:hAnsi="Aptos" w:cs="Calibri"/>
          <w:sz w:val="22"/>
          <w:szCs w:val="22"/>
        </w:rPr>
        <w:t xml:space="preserve"> όσο και κατά του κράτους της υπηκοότητάς του ή της έδρας του. </w:t>
      </w:r>
    </w:p>
    <w:p w14:paraId="64196ADE"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Για κάθε διακοπή κυκλοφορίας, η οποία είναι απαραίτητη για την εκτέλεση του έργου ο ανάδοχος πρέπει προηγούμενα να παίρνει άδεια από τα αρμόδια τμήματα της Αστυνομίας, Τροχαίας </w:t>
      </w:r>
      <w:proofErr w:type="spellStart"/>
      <w:r w:rsidRPr="00F51747">
        <w:rPr>
          <w:rFonts w:ascii="Aptos" w:hAnsi="Aptos" w:cs="Calibri"/>
          <w:sz w:val="22"/>
          <w:szCs w:val="22"/>
        </w:rPr>
        <w:t>κινήσε</w:t>
      </w:r>
      <w:proofErr w:type="spellEnd"/>
      <w:r w:rsidRPr="00F51747">
        <w:rPr>
          <w:rFonts w:ascii="Aptos" w:hAnsi="Aptos" w:cs="Calibri"/>
          <w:sz w:val="22"/>
          <w:szCs w:val="22"/>
        </w:rPr>
        <w:t xml:space="preserve">- ως και ΟΑΣΑ και να τοποθετεί πινακίδες που θα καθοδηγούν την κυκλοφορία, νυχτερινά φωτεινά σήματα κλπ. </w:t>
      </w:r>
    </w:p>
    <w:p w14:paraId="3E25AC54"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Η επιβλέπουσα υπηρεσία δικαιούται να διατάξει την αντικατάσταση ή την άμεση αποπομπή των απειθών, ανίκανων ή μη τίμιων υπαλλήλων, εργοδηγών, τεχνιτών ή οποιουδήποτε άλλου εκ του προσωπικού του εργολάβου. Δια τις εκ δόλου ή αμέλειας πράξεις τούτων κατά την εκτέλεση της εργασίας υπέχει ακέραια την ευθύνη ο ανάδοχος. </w:t>
      </w:r>
    </w:p>
    <w:p w14:paraId="4650D8A6" w14:textId="77777777" w:rsidR="00F51747" w:rsidRPr="00F51747" w:rsidRDefault="00F51747" w:rsidP="00F51747">
      <w:pPr>
        <w:jc w:val="both"/>
        <w:rPr>
          <w:rFonts w:ascii="Aptos" w:hAnsi="Aptos" w:cs="Calibri"/>
          <w:sz w:val="22"/>
          <w:szCs w:val="22"/>
        </w:rPr>
      </w:pPr>
      <w:r w:rsidRPr="00F51747">
        <w:rPr>
          <w:rFonts w:ascii="Aptos" w:hAnsi="Aptos" w:cs="Calibri"/>
          <w:b/>
          <w:sz w:val="22"/>
          <w:szCs w:val="22"/>
        </w:rPr>
        <w:t xml:space="preserve"> </w:t>
      </w:r>
    </w:p>
    <w:p w14:paraId="269432BF" w14:textId="77777777" w:rsidR="00F51747" w:rsidRPr="00F51747" w:rsidRDefault="00F51747" w:rsidP="00F51747">
      <w:pPr>
        <w:jc w:val="both"/>
        <w:rPr>
          <w:rFonts w:ascii="Aptos" w:hAnsi="Aptos" w:cs="Calibri"/>
          <w:b/>
          <w:sz w:val="22"/>
          <w:szCs w:val="22"/>
        </w:rPr>
      </w:pPr>
      <w:r w:rsidRPr="00F51747">
        <w:rPr>
          <w:rFonts w:ascii="Aptos" w:hAnsi="Aptos" w:cs="Calibri"/>
          <w:b/>
          <w:sz w:val="22"/>
          <w:szCs w:val="22"/>
        </w:rPr>
        <w:t xml:space="preserve">7.6 ΠΕΡΙΒΑΛΛΟΝΤΙΚΕΣ ΥΠΟΧΡΕΩΣΕΙΣ ΠΑΡΟΧΟΥ </w:t>
      </w:r>
    </w:p>
    <w:p w14:paraId="1E6B8615"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Ο </w:t>
      </w:r>
      <w:proofErr w:type="spellStart"/>
      <w:r w:rsidRPr="00F51747">
        <w:rPr>
          <w:rFonts w:ascii="Aptos" w:hAnsi="Aptos" w:cs="Calibri"/>
          <w:sz w:val="22"/>
          <w:szCs w:val="22"/>
        </w:rPr>
        <w:t>Πάροχος</w:t>
      </w:r>
      <w:proofErr w:type="spellEnd"/>
      <w:r w:rsidRPr="00F51747">
        <w:rPr>
          <w:rFonts w:ascii="Aptos" w:hAnsi="Aptos" w:cs="Calibri"/>
          <w:sz w:val="22"/>
          <w:szCs w:val="22"/>
        </w:rPr>
        <w:t xml:space="preserve"> υποχρεούται να τηρεί τις εκάστοτε διατάξεις της κείμενης περιβαλλοντικής νομοθεσίας. Συγκεκριμένα θα πρέπει:  </w:t>
      </w:r>
    </w:p>
    <w:p w14:paraId="1E038C0D" w14:textId="77777777" w:rsidR="00F51747" w:rsidRPr="00F51747" w:rsidRDefault="00F51747" w:rsidP="00F51747">
      <w:pPr>
        <w:jc w:val="both"/>
        <w:rPr>
          <w:rFonts w:ascii="Aptos" w:hAnsi="Aptos" w:cs="Calibri"/>
          <w:sz w:val="22"/>
          <w:szCs w:val="22"/>
        </w:rPr>
      </w:pPr>
      <w:r w:rsidRPr="00F51747">
        <w:rPr>
          <w:rFonts w:ascii="Aptos" w:hAnsi="Aptos" w:cs="Calibri"/>
          <w:b/>
          <w:sz w:val="22"/>
          <w:szCs w:val="22"/>
        </w:rPr>
        <w:t>α)</w:t>
      </w:r>
      <w:r w:rsidRPr="00F51747">
        <w:rPr>
          <w:rFonts w:ascii="Aptos" w:hAnsi="Aptos" w:cs="Calibri"/>
          <w:sz w:val="22"/>
          <w:szCs w:val="22"/>
        </w:rPr>
        <w:t xml:space="preserve"> Για την νόμιμη άσκηση της δραστηριότητας συλλογής &amp; μεταφοράς μη επικίνδυνων αποβλήτων οφείλουν να είναι εγγεγραμμένοι στο Ηλεκτρονικό Μητρώο Αποβλήτων (Η.Μ.Α.) του Υπουργείου Περιβάλλοντος &amp; Ενέργειας (Υ.Π.ΕΝ.) και να διαθέτουν εν ισχύ ασφαλιστικό συμβόλαιο στο οποίο αναγράφεται ότι η ασφαλιστική κάλυψη αφορά σε τρίτους και στην επαναφορά του περιβάλλοντος στην πρότερη κατάσταση σε περίπτωση ζημιάς, ύψους κατ’ ελάχιστο εκατό χιλιάδων (100.000) ευρώ ετησίως (</w:t>
      </w:r>
      <w:proofErr w:type="spellStart"/>
      <w:r w:rsidRPr="00F51747">
        <w:rPr>
          <w:rFonts w:ascii="Aptos" w:hAnsi="Aptos" w:cs="Calibri"/>
          <w:sz w:val="22"/>
          <w:szCs w:val="22"/>
        </w:rPr>
        <w:t>αρ</w:t>
      </w:r>
      <w:proofErr w:type="spellEnd"/>
      <w:r w:rsidRPr="00F51747">
        <w:rPr>
          <w:rFonts w:ascii="Aptos" w:hAnsi="Aptos" w:cs="Calibri"/>
          <w:sz w:val="22"/>
          <w:szCs w:val="22"/>
        </w:rPr>
        <w:t xml:space="preserve">.(52), παρ.(3), </w:t>
      </w:r>
      <w:proofErr w:type="spellStart"/>
      <w:r w:rsidRPr="00F51747">
        <w:rPr>
          <w:rFonts w:ascii="Aptos" w:hAnsi="Aptos" w:cs="Calibri"/>
          <w:sz w:val="22"/>
          <w:szCs w:val="22"/>
        </w:rPr>
        <w:t>εδαφ</w:t>
      </w:r>
      <w:proofErr w:type="spellEnd"/>
      <w:r w:rsidRPr="00F51747">
        <w:rPr>
          <w:rFonts w:ascii="Aptos" w:hAnsi="Aptos" w:cs="Calibri"/>
          <w:sz w:val="22"/>
          <w:szCs w:val="22"/>
        </w:rPr>
        <w:t xml:space="preserve">.(ε) του ν.4819/2021(ΦΕΚ 129/Α/23-7-2021), “Ολοκληρωμένο πλαίσιο για τη διαχείριση των αποβλήτων…” ) και  </w:t>
      </w:r>
    </w:p>
    <w:p w14:paraId="09209FF3" w14:textId="77777777" w:rsidR="00F51747" w:rsidRPr="00F51747" w:rsidRDefault="00F51747" w:rsidP="00F51747">
      <w:pPr>
        <w:jc w:val="both"/>
        <w:rPr>
          <w:rFonts w:ascii="Aptos" w:hAnsi="Aptos" w:cs="Calibri"/>
          <w:sz w:val="22"/>
          <w:szCs w:val="22"/>
        </w:rPr>
      </w:pPr>
      <w:r w:rsidRPr="00F51747">
        <w:rPr>
          <w:rFonts w:ascii="Aptos" w:hAnsi="Aptos" w:cs="Calibri"/>
          <w:b/>
          <w:sz w:val="22"/>
          <w:szCs w:val="22"/>
        </w:rPr>
        <w:t>β)</w:t>
      </w:r>
      <w:r w:rsidRPr="00F51747">
        <w:rPr>
          <w:rFonts w:ascii="Aptos" w:hAnsi="Aptos" w:cs="Calibri"/>
          <w:sz w:val="22"/>
          <w:szCs w:val="22"/>
        </w:rPr>
        <w:t xml:space="preserve"> Επιπρόσθετα για τη συλλογή &amp; μεταφορά αποβλήτων που ανήκουν στην κατηγορία 17 του Ευρωπαϊκού Καταλόγου Αποβλήτων (ΕΚΑ) και η διαχείρισή τους </w:t>
      </w:r>
      <w:proofErr w:type="spellStart"/>
      <w:r w:rsidRPr="00F51747">
        <w:rPr>
          <w:rFonts w:ascii="Aptos" w:hAnsi="Aptos" w:cs="Calibri"/>
          <w:sz w:val="22"/>
          <w:szCs w:val="22"/>
        </w:rPr>
        <w:t>διέπεται</w:t>
      </w:r>
      <w:proofErr w:type="spellEnd"/>
      <w:r w:rsidRPr="00F51747">
        <w:rPr>
          <w:rFonts w:ascii="Aptos" w:hAnsi="Aptos" w:cs="Calibri"/>
          <w:sz w:val="22"/>
          <w:szCs w:val="22"/>
        </w:rPr>
        <w:t xml:space="preserve"> από τις διατάξεις των ν.4819/2021(ΦΕΚ 129/Α/23-7-2021), “Ολοκληρωμένο πλαίσιο για τη διαχείριση των αποβλήτων…” &amp; της Υ.Α. 36259/1757/Ε103/2010 (ΦΕΚ 1312/Β` 24.8.2010 , “Μέτρα, όροι και προγράμματα για την εναλλακτική διαχείριση των αποβλήτων από εκσκαφές, κατασκευές και κατεδαφίσεις (ΑΕΚΚ)”, οι οικονομικοί φορείς οφείλουν να έχουν:  </w:t>
      </w:r>
    </w:p>
    <w:p w14:paraId="43A4DCDB" w14:textId="77777777" w:rsidR="00F51747" w:rsidRPr="00F51747" w:rsidRDefault="00F51747" w:rsidP="00F51747">
      <w:pPr>
        <w:numPr>
          <w:ilvl w:val="0"/>
          <w:numId w:val="38"/>
        </w:numPr>
        <w:suppressAutoHyphens/>
        <w:spacing w:after="120"/>
        <w:jc w:val="both"/>
        <w:rPr>
          <w:rFonts w:ascii="Aptos" w:hAnsi="Aptos" w:cs="Calibri"/>
          <w:sz w:val="22"/>
          <w:szCs w:val="22"/>
        </w:rPr>
      </w:pPr>
      <w:r w:rsidRPr="00F51747">
        <w:rPr>
          <w:rFonts w:ascii="Aptos" w:hAnsi="Aptos" w:cs="Calibri"/>
          <w:sz w:val="22"/>
          <w:szCs w:val="22"/>
        </w:rPr>
        <w:t xml:space="preserve">σύμβαση με εγκεκριμένο σύστημα εναλλακτικής διαχείρισης και </w:t>
      </w:r>
    </w:p>
    <w:p w14:paraId="26B9A483" w14:textId="77777777" w:rsidR="00F51747" w:rsidRPr="00F51747" w:rsidRDefault="00F51747" w:rsidP="00F51747">
      <w:pPr>
        <w:numPr>
          <w:ilvl w:val="0"/>
          <w:numId w:val="38"/>
        </w:numPr>
        <w:suppressAutoHyphens/>
        <w:spacing w:after="120"/>
        <w:jc w:val="both"/>
        <w:rPr>
          <w:rFonts w:ascii="Aptos" w:hAnsi="Aptos" w:cs="Calibri"/>
          <w:sz w:val="22"/>
          <w:szCs w:val="22"/>
        </w:rPr>
      </w:pPr>
      <w:r w:rsidRPr="00F51747">
        <w:rPr>
          <w:rFonts w:ascii="Aptos" w:hAnsi="Aptos" w:cs="Calibri"/>
          <w:sz w:val="22"/>
          <w:szCs w:val="22"/>
        </w:rPr>
        <w:t>στο όχημα μεταφοράς να έχει τοποθετηθεί ηλεκτρονικό σύστημα εντοπισμού θέσης (GPS) και να τηρούνται τα στοιχεία για διάστημα ενός (1) έτους τουλάχιστον (</w:t>
      </w:r>
      <w:proofErr w:type="spellStart"/>
      <w:r w:rsidRPr="00F51747">
        <w:rPr>
          <w:rFonts w:ascii="Aptos" w:hAnsi="Aptos" w:cs="Calibri"/>
          <w:sz w:val="22"/>
          <w:szCs w:val="22"/>
        </w:rPr>
        <w:t>αρ</w:t>
      </w:r>
      <w:proofErr w:type="spellEnd"/>
      <w:r w:rsidRPr="00F51747">
        <w:rPr>
          <w:rFonts w:ascii="Aptos" w:hAnsi="Aptos" w:cs="Calibri"/>
          <w:sz w:val="22"/>
          <w:szCs w:val="22"/>
        </w:rPr>
        <w:t xml:space="preserve">.(30), παρ.(9), του ν. 4819/2021). </w:t>
      </w:r>
    </w:p>
    <w:p w14:paraId="3AE8FF18" w14:textId="77777777" w:rsidR="00F51747" w:rsidRPr="00F51747" w:rsidRDefault="00F51747" w:rsidP="00F51747">
      <w:pPr>
        <w:jc w:val="both"/>
        <w:rPr>
          <w:rFonts w:ascii="Aptos" w:hAnsi="Aptos" w:cs="Calibri"/>
          <w:sz w:val="22"/>
          <w:szCs w:val="22"/>
        </w:rPr>
      </w:pPr>
    </w:p>
    <w:p w14:paraId="178F1CD4" w14:textId="77777777" w:rsidR="00F51747" w:rsidRPr="00F51747" w:rsidRDefault="00F51747" w:rsidP="00F51747">
      <w:pPr>
        <w:jc w:val="both"/>
        <w:rPr>
          <w:rFonts w:ascii="Aptos" w:hAnsi="Aptos" w:cs="Calibri"/>
          <w:sz w:val="22"/>
          <w:szCs w:val="22"/>
        </w:rPr>
      </w:pPr>
      <w:r w:rsidRPr="00F51747">
        <w:rPr>
          <w:rFonts w:ascii="Aptos" w:hAnsi="Aptos" w:cs="Calibri"/>
          <w:b/>
          <w:sz w:val="22"/>
          <w:szCs w:val="22"/>
        </w:rPr>
        <w:t>ΑΡΘΡΟ 8ο ΔΙΟΙΚΗΣΗ ΕΡΓΟΥ – ΕΠΙΤΡΟΠΗ ΕΛΕΓΧΟΥ ΕΡΓΑΣΙΩΝ</w:t>
      </w:r>
      <w:r w:rsidRPr="00F51747">
        <w:rPr>
          <w:rFonts w:ascii="Aptos" w:hAnsi="Aptos" w:cs="Calibri"/>
          <w:sz w:val="22"/>
          <w:szCs w:val="22"/>
        </w:rPr>
        <w:t xml:space="preserve"> </w:t>
      </w:r>
    </w:p>
    <w:p w14:paraId="6851B413" w14:textId="77777777" w:rsidR="00F51747" w:rsidRPr="00F51747" w:rsidRDefault="00F51747" w:rsidP="00F51747">
      <w:pPr>
        <w:jc w:val="both"/>
        <w:rPr>
          <w:rFonts w:ascii="Aptos" w:hAnsi="Aptos" w:cs="Calibri"/>
          <w:sz w:val="22"/>
          <w:szCs w:val="22"/>
        </w:rPr>
      </w:pPr>
    </w:p>
    <w:p w14:paraId="21762C8C"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Η επίβλεψη των εργασιών θα γίνεται από μόνιμη τριμελή Επιτροπή Ελέγχου και Πιστοποίησης εργασιών (ομάδα ελέγχου) της υπηρεσίας που θα παρακολουθεί και θα ελέγχει τη σύμβαση. Ο </w:t>
      </w:r>
      <w:proofErr w:type="spellStart"/>
      <w:r w:rsidRPr="00F51747">
        <w:rPr>
          <w:rFonts w:ascii="Aptos" w:hAnsi="Aptos" w:cs="Calibri"/>
          <w:sz w:val="22"/>
          <w:szCs w:val="22"/>
        </w:rPr>
        <w:t>Πάροχος</w:t>
      </w:r>
      <w:proofErr w:type="spellEnd"/>
      <w:r w:rsidRPr="00F51747">
        <w:rPr>
          <w:rFonts w:ascii="Aptos" w:hAnsi="Aptos" w:cs="Calibri"/>
          <w:sz w:val="22"/>
          <w:szCs w:val="22"/>
        </w:rPr>
        <w:t xml:space="preserve"> υπόκειται στον έλεγχο της Υπηρεσίας, που εκπροσωπείται από το προσωπικό μόνιμης επιτροπής ελέγχου και πιστοποίησης των εργασιών. Ο </w:t>
      </w:r>
      <w:proofErr w:type="spellStart"/>
      <w:r w:rsidRPr="00F51747">
        <w:rPr>
          <w:rFonts w:ascii="Aptos" w:hAnsi="Aptos" w:cs="Calibri"/>
          <w:sz w:val="22"/>
          <w:szCs w:val="22"/>
        </w:rPr>
        <w:t>Πάροχος</w:t>
      </w:r>
      <w:proofErr w:type="spellEnd"/>
      <w:r w:rsidRPr="00F51747">
        <w:rPr>
          <w:rFonts w:ascii="Aptos" w:hAnsi="Aptos" w:cs="Calibri"/>
          <w:sz w:val="22"/>
          <w:szCs w:val="22"/>
        </w:rPr>
        <w:t xml:space="preserve"> οφείλει να επιτρέπει ελεύθερα την είσοδο στην Επιτροπή και σε όλους τους εντεταλμένους για τον </w:t>
      </w:r>
      <w:r w:rsidRPr="00F51747">
        <w:rPr>
          <w:rFonts w:ascii="Aptos" w:hAnsi="Aptos" w:cs="Calibri"/>
          <w:sz w:val="22"/>
          <w:szCs w:val="22"/>
        </w:rPr>
        <w:lastRenderedPageBreak/>
        <w:t xml:space="preserve">έλεγχο των εργασιών υπαλλήλους της Υπηρεσίας, στα εργοτάξια, κλπ. Το ίδιο ισχύει και για όποιον άλλο, η Υπηρεσία θα δώσει σχετική έγκριση. </w:t>
      </w:r>
    </w:p>
    <w:p w14:paraId="4D97C310"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Ο </w:t>
      </w:r>
      <w:proofErr w:type="spellStart"/>
      <w:r w:rsidRPr="00F51747">
        <w:rPr>
          <w:rFonts w:ascii="Aptos" w:hAnsi="Aptos" w:cs="Calibri"/>
          <w:sz w:val="22"/>
          <w:szCs w:val="22"/>
        </w:rPr>
        <w:t>Πάροχος</w:t>
      </w:r>
      <w:proofErr w:type="spellEnd"/>
      <w:r w:rsidRPr="00F51747">
        <w:rPr>
          <w:rFonts w:ascii="Aptos" w:hAnsi="Aptos" w:cs="Calibri"/>
          <w:sz w:val="22"/>
          <w:szCs w:val="22"/>
        </w:rPr>
        <w:t xml:space="preserve"> έχει την υποχρέωση να συμμορφώνεται προς τις έγγραφες εντολές της Υπηρεσίας, που δίνονται για την άρτια, εύρυθμη και έντεχνη εκτέλεση της σύμβασης παροχής υπηρεσιών και οφείλει να διευκολύνει την Επιτροπή στην άσκηση των ελέγχων κ.λπ. χωρίς στο παραμικρό να μειώνεται η ευθύνη του </w:t>
      </w:r>
      <w:proofErr w:type="spellStart"/>
      <w:r w:rsidRPr="00F51747">
        <w:rPr>
          <w:rFonts w:ascii="Aptos" w:hAnsi="Aptos" w:cs="Calibri"/>
          <w:sz w:val="22"/>
          <w:szCs w:val="22"/>
        </w:rPr>
        <w:t>Παρόχου</w:t>
      </w:r>
      <w:proofErr w:type="spellEnd"/>
      <w:r w:rsidRPr="00F51747">
        <w:rPr>
          <w:rFonts w:ascii="Aptos" w:hAnsi="Aptos" w:cs="Calibri"/>
          <w:sz w:val="22"/>
          <w:szCs w:val="22"/>
        </w:rPr>
        <w:t xml:space="preserve"> για την ικανοποίηση των όρων της Σύμβασης, η Υπηρεσία παρακολούθησης και ελέγχου διατηρεί το δικαίωμα να συμπληρώνει ενέργειες του </w:t>
      </w:r>
      <w:proofErr w:type="spellStart"/>
      <w:r w:rsidRPr="00F51747">
        <w:rPr>
          <w:rFonts w:ascii="Aptos" w:hAnsi="Aptos" w:cs="Calibri"/>
          <w:sz w:val="22"/>
          <w:szCs w:val="22"/>
        </w:rPr>
        <w:t>Παρόχου</w:t>
      </w:r>
      <w:proofErr w:type="spellEnd"/>
      <w:r w:rsidRPr="00F51747">
        <w:rPr>
          <w:rFonts w:ascii="Aptos" w:hAnsi="Aptos" w:cs="Calibri"/>
          <w:sz w:val="22"/>
          <w:szCs w:val="22"/>
        </w:rPr>
        <w:t xml:space="preserve">, αν τούτο απαιτείται, σε βάρος και για λογαριασμό του, σύμφωνα με τα προβλεπόμενα στα Συμβατικά Τεύχη και την ισχύουσα νομοθεσία. Το ότι η Υπηρεσία ελέγχει τη σύμβαση δεν απαλλάσσει τον </w:t>
      </w:r>
      <w:proofErr w:type="spellStart"/>
      <w:r w:rsidRPr="00F51747">
        <w:rPr>
          <w:rFonts w:ascii="Aptos" w:hAnsi="Aptos" w:cs="Calibri"/>
          <w:sz w:val="22"/>
          <w:szCs w:val="22"/>
        </w:rPr>
        <w:t>Πάροχο</w:t>
      </w:r>
      <w:proofErr w:type="spellEnd"/>
      <w:r w:rsidRPr="00F51747">
        <w:rPr>
          <w:rFonts w:ascii="Aptos" w:hAnsi="Aptos" w:cs="Calibri"/>
          <w:sz w:val="22"/>
          <w:szCs w:val="22"/>
        </w:rPr>
        <w:t xml:space="preserve"> από οποιαδήποτε ευθύνη, που προκύπτει από τις συμβατικές του υποχρεώσεις ή και τους ισχύοντες Νόμους, Διατάξεις κλπ., ούτε εξασθενίζει τις πλήρεις και αποκλειστικές ευθύνες του και υποχρεώσεις του που επιτάσσουν οι όροι της Διακήρυξης, της παρούσας Σ.Υ. και των λοιπών Τευχών Δημοπράτησης. </w:t>
      </w:r>
    </w:p>
    <w:p w14:paraId="52230C3C"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 </w:t>
      </w:r>
    </w:p>
    <w:p w14:paraId="25994851" w14:textId="77777777" w:rsidR="00F51747" w:rsidRPr="00F51747" w:rsidRDefault="00F51747" w:rsidP="00F51747">
      <w:pPr>
        <w:jc w:val="both"/>
        <w:rPr>
          <w:rFonts w:ascii="Aptos" w:hAnsi="Aptos" w:cs="Calibri"/>
          <w:b/>
          <w:sz w:val="22"/>
          <w:szCs w:val="22"/>
        </w:rPr>
      </w:pPr>
      <w:r w:rsidRPr="00F51747">
        <w:rPr>
          <w:rFonts w:ascii="Aptos" w:hAnsi="Aptos" w:cs="Calibri"/>
          <w:b/>
          <w:sz w:val="22"/>
          <w:szCs w:val="22"/>
        </w:rPr>
        <w:t xml:space="preserve">  ΑΡΘΡΟ 9ο ΜΕΛΕΤΗ ΣΥΝΘΗΚΩΝ ΤΟΥ ΕΡΓΟΥ</w:t>
      </w:r>
      <w:r w:rsidRPr="00F51747">
        <w:rPr>
          <w:rFonts w:ascii="Aptos" w:hAnsi="Aptos" w:cs="Calibri"/>
          <w:sz w:val="22"/>
          <w:szCs w:val="22"/>
        </w:rPr>
        <w:t xml:space="preserve"> </w:t>
      </w:r>
    </w:p>
    <w:p w14:paraId="04782232" w14:textId="77777777" w:rsidR="00F51747" w:rsidRPr="00F51747" w:rsidRDefault="00F51747" w:rsidP="00F51747">
      <w:pPr>
        <w:jc w:val="both"/>
        <w:rPr>
          <w:rFonts w:ascii="Aptos" w:hAnsi="Aptos" w:cs="Calibri"/>
          <w:sz w:val="22"/>
          <w:szCs w:val="22"/>
        </w:rPr>
      </w:pPr>
    </w:p>
    <w:p w14:paraId="0FC498AE"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Η έννοια της προσφοράς του αναδόχου είναι και βεβαίωση ότι αυτός έλαβε υπόψη τις γενικές και ειδικές συνθήκες των εργασιών, δηλαδή την θέση των εργασιών, τις απαιτούμενες με κάθε μέσο μεταφορές, την διάθεση, διακίνηση και εναποθήκευση των υλικών, την κατάσταση των οδών, την ανάγκη κατασκευής οδών προσπελάσεως, την ευχέρεια εξεύρεσης εργατικών χεριών, νερού, ηλεκτρικού ρεύματος, τις καιρικές συνθήκες και οποιεσδήποτε άλλες τοπικές, ειδικές και γενικές συνθήκες, τα ζητήματα που μπορεί να προκύψουν κατά οποιονδήποτε τρόπο και μπορούν να επηρεάσουν το κόστος των εργασιών και ότι εργασίες θα εκτελεστούν σύμφωνα με την σύμβαση προς την οποία σε κάθε περίπτωση υποχρεούται να συμμορφωθεί ο ανάδοχος. </w:t>
      </w:r>
    </w:p>
    <w:p w14:paraId="04220DC0" w14:textId="77777777" w:rsidR="00F51747" w:rsidRPr="00F51747" w:rsidRDefault="00F51747" w:rsidP="00F51747">
      <w:pPr>
        <w:jc w:val="both"/>
        <w:rPr>
          <w:rFonts w:ascii="Aptos" w:hAnsi="Aptos" w:cs="Calibri"/>
          <w:sz w:val="22"/>
          <w:szCs w:val="22"/>
        </w:rPr>
      </w:pPr>
    </w:p>
    <w:p w14:paraId="29763D9E" w14:textId="77777777" w:rsidR="00F51747" w:rsidRPr="00F51747" w:rsidRDefault="00F51747" w:rsidP="00F51747">
      <w:pPr>
        <w:jc w:val="both"/>
        <w:rPr>
          <w:rFonts w:ascii="Aptos" w:hAnsi="Aptos" w:cs="Calibri"/>
          <w:b/>
          <w:sz w:val="22"/>
          <w:szCs w:val="22"/>
        </w:rPr>
      </w:pPr>
      <w:r w:rsidRPr="00F51747">
        <w:rPr>
          <w:rFonts w:ascii="Aptos" w:hAnsi="Aptos" w:cs="Calibri"/>
          <w:b/>
          <w:sz w:val="22"/>
          <w:szCs w:val="22"/>
        </w:rPr>
        <w:t xml:space="preserve"> ΑΡΘΡΟ 10ο ΠΑΡΑΛΑΒΗ ΕΡΓΑΣΙΩΝ</w:t>
      </w:r>
      <w:r w:rsidRPr="00F51747">
        <w:rPr>
          <w:rFonts w:ascii="Aptos" w:hAnsi="Aptos" w:cs="Calibri"/>
          <w:sz w:val="22"/>
          <w:szCs w:val="22"/>
        </w:rPr>
        <w:t xml:space="preserve"> </w:t>
      </w:r>
    </w:p>
    <w:p w14:paraId="38269916"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 </w:t>
      </w:r>
    </w:p>
    <w:p w14:paraId="3BCBADCB"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Η παραλαβή των εργασιών θα γίνεται από την αρμόδια επιτροπή παραλαβής και μετά τον έλεγχο αυτών κατά την κρίση της. Στη συνέχεια θα υπογράφεται το σχετικό πρωτόκολλο. </w:t>
      </w:r>
    </w:p>
    <w:p w14:paraId="0FD7258F"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 </w:t>
      </w:r>
    </w:p>
    <w:p w14:paraId="4BC88623" w14:textId="77777777" w:rsidR="00F51747" w:rsidRPr="00F51747" w:rsidRDefault="00F51747" w:rsidP="00F51747">
      <w:pPr>
        <w:jc w:val="both"/>
        <w:rPr>
          <w:rFonts w:ascii="Aptos" w:hAnsi="Aptos" w:cs="Calibri"/>
          <w:b/>
          <w:sz w:val="22"/>
          <w:szCs w:val="22"/>
        </w:rPr>
      </w:pPr>
      <w:r w:rsidRPr="00F51747">
        <w:rPr>
          <w:rFonts w:ascii="Aptos" w:hAnsi="Aptos" w:cs="Calibri"/>
          <w:b/>
          <w:sz w:val="22"/>
          <w:szCs w:val="22"/>
        </w:rPr>
        <w:t xml:space="preserve"> ΑΡΘΡΟ 11ο ΠΡΟΘΕΣΜΙΕΣ</w:t>
      </w:r>
      <w:r w:rsidRPr="00F51747">
        <w:rPr>
          <w:rFonts w:ascii="Aptos" w:hAnsi="Aptos" w:cs="Calibri"/>
          <w:sz w:val="22"/>
          <w:szCs w:val="22"/>
        </w:rPr>
        <w:t xml:space="preserve"> </w:t>
      </w:r>
    </w:p>
    <w:p w14:paraId="66CEC67A" w14:textId="77777777" w:rsidR="00F51747" w:rsidRPr="00F51747" w:rsidRDefault="00F51747" w:rsidP="00F51747">
      <w:pPr>
        <w:jc w:val="both"/>
        <w:rPr>
          <w:rFonts w:ascii="Aptos" w:hAnsi="Aptos" w:cs="Calibri"/>
          <w:sz w:val="22"/>
          <w:szCs w:val="22"/>
        </w:rPr>
      </w:pPr>
    </w:p>
    <w:p w14:paraId="25A12764"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Η συνολική διάρκεια εκτέλεσης της Σύμβασης </w:t>
      </w:r>
      <w:r w:rsidRPr="00F51747">
        <w:rPr>
          <w:rFonts w:ascii="Aptos" w:hAnsi="Aptos" w:cs="Calibri"/>
          <w:b/>
          <w:sz w:val="22"/>
          <w:szCs w:val="22"/>
        </w:rPr>
        <w:t xml:space="preserve">«Συντήρηση-καθαρισμός ρεμάτων Π.Ε. Ευρυτανίας» </w:t>
      </w:r>
      <w:r w:rsidRPr="00F51747">
        <w:rPr>
          <w:rFonts w:ascii="Aptos" w:hAnsi="Aptos" w:cs="Calibri"/>
          <w:sz w:val="22"/>
          <w:szCs w:val="22"/>
        </w:rPr>
        <w:t xml:space="preserve">ορίζεται σε </w:t>
      </w:r>
      <w:r w:rsidRPr="00F51747">
        <w:rPr>
          <w:rFonts w:ascii="Aptos" w:hAnsi="Aptos" w:cs="Calibri"/>
          <w:b/>
          <w:sz w:val="22"/>
          <w:szCs w:val="22"/>
        </w:rPr>
        <w:t xml:space="preserve">6 </w:t>
      </w:r>
      <w:r w:rsidRPr="00F51747">
        <w:rPr>
          <w:rFonts w:ascii="Aptos" w:hAnsi="Aptos" w:cs="Calibri"/>
          <w:sz w:val="22"/>
          <w:szCs w:val="22"/>
        </w:rPr>
        <w:t xml:space="preserve">μήνες από την υπογραφή του εγγράφου της σύμβασης. </w:t>
      </w:r>
    </w:p>
    <w:p w14:paraId="3270DE7A"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 </w:t>
      </w:r>
    </w:p>
    <w:p w14:paraId="2F13BC2C" w14:textId="77777777" w:rsidR="00F51747" w:rsidRPr="00F51747" w:rsidRDefault="00F51747" w:rsidP="00F51747">
      <w:pPr>
        <w:jc w:val="both"/>
        <w:rPr>
          <w:rFonts w:ascii="Aptos" w:hAnsi="Aptos" w:cs="Calibri"/>
          <w:b/>
          <w:sz w:val="22"/>
          <w:szCs w:val="22"/>
        </w:rPr>
      </w:pPr>
      <w:r w:rsidRPr="00F51747">
        <w:rPr>
          <w:rFonts w:ascii="Aptos" w:hAnsi="Aptos" w:cs="Calibri"/>
          <w:b/>
          <w:sz w:val="22"/>
          <w:szCs w:val="22"/>
        </w:rPr>
        <w:t xml:space="preserve"> ΑΡΘΡΟ 12ο ΧΡΟΝΟΔΙΑΓΡΑΜΜΑ ΕΚΤΕΛΕΣΗΣ ΕΡΓΑΣΙΩΝ ΠΑΡΟΧΗΣ ΥΠΗΡΕΣΙΩΝ</w:t>
      </w:r>
      <w:r w:rsidRPr="00F51747">
        <w:rPr>
          <w:rFonts w:ascii="Aptos" w:hAnsi="Aptos" w:cs="Calibri"/>
          <w:sz w:val="22"/>
          <w:szCs w:val="22"/>
        </w:rPr>
        <w:t xml:space="preserve"> </w:t>
      </w:r>
    </w:p>
    <w:p w14:paraId="2326B343" w14:textId="77777777" w:rsidR="00F51747" w:rsidRPr="00F51747" w:rsidRDefault="00F51747" w:rsidP="00F51747">
      <w:pPr>
        <w:jc w:val="both"/>
        <w:rPr>
          <w:rFonts w:ascii="Aptos" w:hAnsi="Aptos" w:cs="Calibri"/>
          <w:sz w:val="22"/>
          <w:szCs w:val="22"/>
        </w:rPr>
      </w:pPr>
    </w:p>
    <w:p w14:paraId="1EB7CB90"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Οι εργασίες θα είναι άριστης ποιότητας και σύμφωνα με τις αναλυτικές περιγραφές των άρθρων, τις υφιστάμενες Π.Τ.Π. και τις οδηγίες επίβλεψης. </w:t>
      </w:r>
    </w:p>
    <w:p w14:paraId="0C090BF6"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Οι εργασίες δεν θα είναι συνεχείς, αλλά θα εκτελούνται ύστερα από γραπτή εντολή της Υπηρεσίας, στην οποία θα καθορίζονται τα τμήματα των ρεμάτων. Για τον λόγο αυτό ο </w:t>
      </w:r>
      <w:proofErr w:type="spellStart"/>
      <w:r w:rsidRPr="00F51747">
        <w:rPr>
          <w:rFonts w:ascii="Aptos" w:hAnsi="Aptos" w:cs="Calibri"/>
          <w:sz w:val="22"/>
          <w:szCs w:val="22"/>
        </w:rPr>
        <w:t>Πάροχος</w:t>
      </w:r>
      <w:proofErr w:type="spellEnd"/>
      <w:r w:rsidRPr="00F51747">
        <w:rPr>
          <w:rFonts w:ascii="Aptos" w:hAnsi="Aptos" w:cs="Calibri"/>
          <w:sz w:val="22"/>
          <w:szCs w:val="22"/>
        </w:rPr>
        <w:t xml:space="preserve"> δεν έχει υποχρέωση να καταθέσει χρονοδιάγραμμα. </w:t>
      </w:r>
    </w:p>
    <w:p w14:paraId="521C9C21" w14:textId="77777777" w:rsidR="00F51747" w:rsidRPr="00F51747" w:rsidRDefault="00F51747" w:rsidP="00F51747">
      <w:pPr>
        <w:jc w:val="both"/>
        <w:rPr>
          <w:rFonts w:ascii="Aptos" w:hAnsi="Aptos" w:cs="Calibri"/>
          <w:sz w:val="22"/>
          <w:szCs w:val="22"/>
        </w:rPr>
      </w:pPr>
    </w:p>
    <w:p w14:paraId="2E9E8DEF" w14:textId="77777777" w:rsidR="00F51747" w:rsidRPr="00F51747" w:rsidRDefault="00F51747" w:rsidP="00F51747">
      <w:pPr>
        <w:jc w:val="both"/>
        <w:rPr>
          <w:rFonts w:ascii="Aptos" w:hAnsi="Aptos" w:cs="Calibri"/>
          <w:b/>
          <w:sz w:val="22"/>
          <w:szCs w:val="22"/>
        </w:rPr>
      </w:pPr>
      <w:r w:rsidRPr="00F51747">
        <w:rPr>
          <w:rFonts w:ascii="Aptos" w:hAnsi="Aptos" w:cs="Calibri"/>
          <w:b/>
          <w:sz w:val="22"/>
          <w:szCs w:val="22"/>
        </w:rPr>
        <w:t xml:space="preserve">ΑΡΘΡΟ 13ο ΠΛΗΡΩΜΕΣ-ΠΡΩΤΟΚΟΛΛΑ ΤΜΗΜΑΤΙΚΗΣ ΠΟΣΟΤΙΚΗΣ ΚΑΙ ΠΟΙΟΤΙΚΗΣ ΠΑΡΑΛΑΒΗΣ ΥΠΗΡΕΣΙΩΝ </w:t>
      </w:r>
    </w:p>
    <w:p w14:paraId="13B7CB8A" w14:textId="77777777" w:rsidR="00F51747" w:rsidRPr="00F51747" w:rsidRDefault="00F51747" w:rsidP="00F51747">
      <w:pPr>
        <w:jc w:val="both"/>
        <w:rPr>
          <w:rFonts w:ascii="Aptos" w:hAnsi="Aptos" w:cs="Calibri"/>
          <w:sz w:val="22"/>
          <w:szCs w:val="22"/>
        </w:rPr>
      </w:pPr>
    </w:p>
    <w:p w14:paraId="0D082C13"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Η τριμελής επιτροπή ελέγχου και πιστοποίησης εργασιών στο τέλος κάθε μήνα και μέσα σε διάστημα πέντε το πολύ ημερών, υποχρεούται να συντάξει έκθεση στην οποία θα αναφέρεται η ποσότητα και η ποιότητα των εργασιών που πραγματοποιήθηκαν. </w:t>
      </w:r>
    </w:p>
    <w:p w14:paraId="0D8F9E8F"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Η Επιτροπή (ομάδα ελέγχου), έχει καθήκον την ποιοτική και ποσοτική παραλαβή των υπηρεσιών που θα παρέχονται από τον </w:t>
      </w:r>
      <w:proofErr w:type="spellStart"/>
      <w:r w:rsidRPr="00F51747">
        <w:rPr>
          <w:rFonts w:ascii="Aptos" w:hAnsi="Aptos" w:cs="Calibri"/>
          <w:sz w:val="22"/>
          <w:szCs w:val="22"/>
        </w:rPr>
        <w:t>Πάροχο</w:t>
      </w:r>
      <w:proofErr w:type="spellEnd"/>
      <w:r w:rsidRPr="00F51747">
        <w:rPr>
          <w:rFonts w:ascii="Aptos" w:hAnsi="Aptos" w:cs="Calibri"/>
          <w:sz w:val="22"/>
          <w:szCs w:val="22"/>
        </w:rPr>
        <w:t xml:space="preserve">. </w:t>
      </w:r>
    </w:p>
    <w:p w14:paraId="59C29CA1"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Η σύνταξη και η υπογραφή Πρωτοκόλλων Τμηματικής &amp; Οριστικής Παραλαβής Υπηρεσιών δεν περιορίζει τις αρμοδιότητες της Υπηρεσίας και της Επιτροπής Προσωρινής - Οριστικής Παραλαβής, για τον επιτόπιο ποιοτικό και ποσοτικό έλεγχο των διαφόρων συμβατικών παροχών που επιμετρήθηκαν. </w:t>
      </w:r>
    </w:p>
    <w:p w14:paraId="19FFADAC" w14:textId="77777777" w:rsidR="00F51747" w:rsidRPr="00F51747" w:rsidRDefault="00F51747" w:rsidP="00F51747">
      <w:pPr>
        <w:jc w:val="both"/>
        <w:rPr>
          <w:rFonts w:ascii="Aptos" w:hAnsi="Aptos" w:cs="Calibri"/>
          <w:sz w:val="22"/>
          <w:szCs w:val="22"/>
        </w:rPr>
      </w:pPr>
    </w:p>
    <w:p w14:paraId="00B66985" w14:textId="77777777" w:rsidR="00F51747" w:rsidRPr="00F51747" w:rsidRDefault="00F51747" w:rsidP="00F51747">
      <w:pPr>
        <w:jc w:val="both"/>
        <w:rPr>
          <w:rFonts w:ascii="Aptos" w:hAnsi="Aptos" w:cs="Calibri"/>
          <w:b/>
          <w:sz w:val="22"/>
          <w:szCs w:val="22"/>
          <w:u w:val="single"/>
        </w:rPr>
      </w:pPr>
      <w:r w:rsidRPr="00F51747">
        <w:rPr>
          <w:rFonts w:ascii="Aptos" w:hAnsi="Aptos" w:cs="Calibri"/>
          <w:b/>
          <w:sz w:val="22"/>
          <w:szCs w:val="22"/>
          <w:u w:val="single"/>
        </w:rPr>
        <w:t>ΠΙΣΤΟΠΟΙΗΣΕΙΣ – ΠΛΗΡΩΜΕΣ</w:t>
      </w:r>
      <w:r w:rsidRPr="00F51747">
        <w:rPr>
          <w:rFonts w:ascii="Aptos" w:hAnsi="Aptos" w:cs="Calibri"/>
          <w:sz w:val="22"/>
          <w:szCs w:val="22"/>
        </w:rPr>
        <w:t xml:space="preserve"> </w:t>
      </w:r>
    </w:p>
    <w:p w14:paraId="70FAB21C"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Οι τιμές μονάδας του συμβατικού τιμολογίου είναι σταθερές και αμετάβλητες σε όλη τη διάρκεια της εκτέλεσης των εργασιών και για κανένα λόγο και σε καμία αναθεώρηση δεν υπόκεινται. Η πληρωμή θα γίνεται κατόπιν υποβολής από τον ανάδοχο στην επιβλέπουσα υπηρεσία τιμολογίων που θα συνοδεύεται από τις σχετικές επιμετρήσεις. Στην περίπτωση που η Επιτροπή παραλαβής συμφωνήσει ως προς την ποιότητα των εργασιών, θα </w:t>
      </w:r>
      <w:r w:rsidRPr="00F51747">
        <w:rPr>
          <w:rFonts w:ascii="Aptos" w:hAnsi="Aptos" w:cs="Calibri"/>
          <w:sz w:val="22"/>
          <w:szCs w:val="22"/>
        </w:rPr>
        <w:lastRenderedPageBreak/>
        <w:t xml:space="preserve">καταβάλλεται στον ανάδοχο η αξία του εκάστοτε τιμολογίου. Η πληρωμή του </w:t>
      </w:r>
      <w:proofErr w:type="spellStart"/>
      <w:r w:rsidRPr="00F51747">
        <w:rPr>
          <w:rFonts w:ascii="Aptos" w:hAnsi="Aptos" w:cs="Calibri"/>
          <w:sz w:val="22"/>
          <w:szCs w:val="22"/>
        </w:rPr>
        <w:t>Παρόχου</w:t>
      </w:r>
      <w:proofErr w:type="spellEnd"/>
      <w:r w:rsidRPr="00F51747">
        <w:rPr>
          <w:rFonts w:ascii="Aptos" w:hAnsi="Aptos" w:cs="Calibri"/>
          <w:sz w:val="22"/>
          <w:szCs w:val="22"/>
        </w:rPr>
        <w:t xml:space="preserve"> για τις παρεχόμενες υπηρεσίες, θα πραγματοποιείται σύμφωνα με τα εξής: </w:t>
      </w:r>
    </w:p>
    <w:p w14:paraId="5C8FCF1D" w14:textId="77777777" w:rsidR="00F51747" w:rsidRPr="00F51747" w:rsidRDefault="00F51747" w:rsidP="00F51747">
      <w:pPr>
        <w:numPr>
          <w:ilvl w:val="0"/>
          <w:numId w:val="39"/>
        </w:numPr>
        <w:suppressAutoHyphens/>
        <w:spacing w:after="120"/>
        <w:ind w:left="426"/>
        <w:jc w:val="both"/>
        <w:rPr>
          <w:rFonts w:ascii="Aptos" w:hAnsi="Aptos" w:cs="Calibri"/>
          <w:sz w:val="22"/>
          <w:szCs w:val="22"/>
        </w:rPr>
      </w:pPr>
      <w:r w:rsidRPr="00F51747">
        <w:rPr>
          <w:rFonts w:ascii="Aptos" w:hAnsi="Aptos" w:cs="Calibri"/>
          <w:sz w:val="22"/>
          <w:szCs w:val="22"/>
        </w:rPr>
        <w:t xml:space="preserve">Η πληρωμή θα γίνεται τμηματικά, ανά μήνα, με βάση τις πιστοποιήσεις των εργασιών που έχουν εκτελεστεί μέσα στα όρια των εντολών που έχει λάβει από την υπηρεσία παρακολούθησης και ελέγχου. </w:t>
      </w:r>
    </w:p>
    <w:p w14:paraId="140962FB" w14:textId="77777777" w:rsidR="00F51747" w:rsidRPr="00F51747" w:rsidRDefault="00F51747" w:rsidP="00F51747">
      <w:pPr>
        <w:numPr>
          <w:ilvl w:val="0"/>
          <w:numId w:val="39"/>
        </w:numPr>
        <w:suppressAutoHyphens/>
        <w:spacing w:after="120"/>
        <w:ind w:left="426"/>
        <w:jc w:val="both"/>
        <w:rPr>
          <w:rFonts w:ascii="Aptos" w:hAnsi="Aptos" w:cs="Calibri"/>
          <w:sz w:val="22"/>
          <w:szCs w:val="22"/>
        </w:rPr>
      </w:pPr>
      <w:r w:rsidRPr="00F51747">
        <w:rPr>
          <w:rFonts w:ascii="Aptos" w:hAnsi="Aptos" w:cs="Calibri"/>
          <w:sz w:val="22"/>
          <w:szCs w:val="22"/>
        </w:rPr>
        <w:t xml:space="preserve">Η πραγματοποίηση τόσο των τμηματικών πληρωμών όσο και της οριστικής πληρωμής της αμοιβής του </w:t>
      </w:r>
      <w:proofErr w:type="spellStart"/>
      <w:r w:rsidRPr="00F51747">
        <w:rPr>
          <w:rFonts w:ascii="Aptos" w:hAnsi="Aptos" w:cs="Calibri"/>
          <w:sz w:val="22"/>
          <w:szCs w:val="22"/>
        </w:rPr>
        <w:t>Παρόχου</w:t>
      </w:r>
      <w:proofErr w:type="spellEnd"/>
      <w:r w:rsidRPr="00F51747">
        <w:rPr>
          <w:rFonts w:ascii="Aptos" w:hAnsi="Aptos" w:cs="Calibri"/>
          <w:sz w:val="22"/>
          <w:szCs w:val="22"/>
        </w:rPr>
        <w:t xml:space="preserve">, καθώς και η εκκαθάριση όλων των αμοιβαίων απαιτήσεων από την σύμβαση, γίνεται με βάση τους λογαριασμούς και τις πιστοποιήσεις. </w:t>
      </w:r>
    </w:p>
    <w:p w14:paraId="4726E9AF" w14:textId="77777777" w:rsidR="00F51747" w:rsidRPr="00F51747" w:rsidRDefault="00F51747" w:rsidP="00F51747">
      <w:pPr>
        <w:numPr>
          <w:ilvl w:val="0"/>
          <w:numId w:val="39"/>
        </w:numPr>
        <w:suppressAutoHyphens/>
        <w:spacing w:after="120"/>
        <w:ind w:left="426"/>
        <w:jc w:val="both"/>
        <w:rPr>
          <w:rFonts w:ascii="Aptos" w:hAnsi="Aptos" w:cs="Calibri"/>
          <w:sz w:val="22"/>
          <w:szCs w:val="22"/>
        </w:rPr>
      </w:pPr>
      <w:r w:rsidRPr="00F51747">
        <w:rPr>
          <w:rFonts w:ascii="Aptos" w:hAnsi="Aptos" w:cs="Calibri"/>
          <w:sz w:val="22"/>
          <w:szCs w:val="22"/>
        </w:rPr>
        <w:t xml:space="preserve">Αν η πληρωμή ενός λογαριασμού καθυστερήσει χωρίς υπαιτιότητα του </w:t>
      </w:r>
      <w:proofErr w:type="spellStart"/>
      <w:r w:rsidRPr="00F51747">
        <w:rPr>
          <w:rFonts w:ascii="Aptos" w:hAnsi="Aptos" w:cs="Calibri"/>
          <w:sz w:val="22"/>
          <w:szCs w:val="22"/>
        </w:rPr>
        <w:t>παρόχου</w:t>
      </w:r>
      <w:proofErr w:type="spellEnd"/>
      <w:r w:rsidRPr="00F51747">
        <w:rPr>
          <w:rFonts w:ascii="Aptos" w:hAnsi="Aptos" w:cs="Calibri"/>
          <w:sz w:val="22"/>
          <w:szCs w:val="22"/>
        </w:rPr>
        <w:t xml:space="preserve">, πέραν του διμήνου από την υποβολή του, οφείλεται, αν υποβληθεί έγγραφη όχληση και από την ημερομηνία υποβολής της, τόκος υπερημερίας που υπολογίζεται σύμφωνα με το άρθρο 4 του ΠΔ. 166/2003 (ΦΕΚ 38 Α΄) και ο </w:t>
      </w:r>
      <w:proofErr w:type="spellStart"/>
      <w:r w:rsidRPr="00F51747">
        <w:rPr>
          <w:rFonts w:ascii="Aptos" w:hAnsi="Aptos" w:cs="Calibri"/>
          <w:sz w:val="22"/>
          <w:szCs w:val="22"/>
        </w:rPr>
        <w:t>Πάροχος</w:t>
      </w:r>
      <w:proofErr w:type="spellEnd"/>
      <w:r w:rsidRPr="00F51747">
        <w:rPr>
          <w:rFonts w:ascii="Aptos" w:hAnsi="Aptos" w:cs="Calibri"/>
          <w:sz w:val="22"/>
          <w:szCs w:val="22"/>
        </w:rPr>
        <w:t xml:space="preserve"> μπορεί να διακόψει τις εργασίες, αφού κοινοποιήσει στην υπηρεσία ειδική έγγραφη δήλωση. </w:t>
      </w:r>
    </w:p>
    <w:p w14:paraId="3ADFC8C0" w14:textId="77777777" w:rsidR="00F51747" w:rsidRPr="00F51747" w:rsidRDefault="00F51747" w:rsidP="00F51747">
      <w:pPr>
        <w:numPr>
          <w:ilvl w:val="0"/>
          <w:numId w:val="39"/>
        </w:numPr>
        <w:suppressAutoHyphens/>
        <w:spacing w:after="120"/>
        <w:ind w:left="426"/>
        <w:jc w:val="both"/>
        <w:rPr>
          <w:rFonts w:ascii="Aptos" w:hAnsi="Aptos" w:cs="Calibri"/>
          <w:sz w:val="22"/>
          <w:szCs w:val="22"/>
        </w:rPr>
      </w:pPr>
      <w:r w:rsidRPr="00F51747">
        <w:rPr>
          <w:rFonts w:ascii="Aptos" w:hAnsi="Aptos" w:cs="Calibri"/>
          <w:sz w:val="22"/>
          <w:szCs w:val="22"/>
        </w:rPr>
        <w:t xml:space="preserve">Επιτρέπεται η εκ μέρους του </w:t>
      </w:r>
      <w:proofErr w:type="spellStart"/>
      <w:r w:rsidRPr="00F51747">
        <w:rPr>
          <w:rFonts w:ascii="Aptos" w:hAnsi="Aptos" w:cs="Calibri"/>
          <w:sz w:val="22"/>
          <w:szCs w:val="22"/>
        </w:rPr>
        <w:t>Παρόχου</w:t>
      </w:r>
      <w:proofErr w:type="spellEnd"/>
      <w:r w:rsidRPr="00F51747">
        <w:rPr>
          <w:rFonts w:ascii="Aptos" w:hAnsi="Aptos" w:cs="Calibri"/>
          <w:sz w:val="22"/>
          <w:szCs w:val="22"/>
        </w:rPr>
        <w:t xml:space="preserve"> της σύμβασης εκχώρηση χρηματικής απαίτησης, για την οποία έχει συνταχθεί και εγκριθεί πιστοποίηση εργασιών, σε αναγνωρισμένες τράπεζες ή νομικά πρόσωπα δημοσίου δικαίου ή προμηθευτές υλικών και μηχανημάτων για την εκτέλεση της σύμβασης εκ του οποίου προέρχεται η απαίτηση ή εργάτες και υπαλλήλους που χρησιμοποιήθηκαν ή χρησιμοποιούνται για την κατασκευή του. Για την κατάσχεση και εκχώρηση της αμοιβής του </w:t>
      </w:r>
      <w:proofErr w:type="spellStart"/>
      <w:r w:rsidRPr="00F51747">
        <w:rPr>
          <w:rFonts w:ascii="Aptos" w:hAnsi="Aptos" w:cs="Calibri"/>
          <w:sz w:val="22"/>
          <w:szCs w:val="22"/>
        </w:rPr>
        <w:t>Παρόχου</w:t>
      </w:r>
      <w:proofErr w:type="spellEnd"/>
      <w:r w:rsidRPr="00F51747">
        <w:rPr>
          <w:rFonts w:ascii="Aptos" w:hAnsi="Aptos" w:cs="Calibri"/>
          <w:sz w:val="22"/>
          <w:szCs w:val="22"/>
        </w:rPr>
        <w:t xml:space="preserve">, εφαρμόζονται οι ισχύουσες διατάξεις. Κατ’ εξαίρεση κατά της απαιτήσεως της αμοιβής του </w:t>
      </w:r>
      <w:proofErr w:type="spellStart"/>
      <w:r w:rsidRPr="00F51747">
        <w:rPr>
          <w:rFonts w:ascii="Aptos" w:hAnsi="Aptos" w:cs="Calibri"/>
          <w:sz w:val="22"/>
          <w:szCs w:val="22"/>
        </w:rPr>
        <w:t>Παρόχου</w:t>
      </w:r>
      <w:proofErr w:type="spellEnd"/>
      <w:r w:rsidRPr="00F51747">
        <w:rPr>
          <w:rFonts w:ascii="Aptos" w:hAnsi="Aptos" w:cs="Calibri"/>
          <w:sz w:val="22"/>
          <w:szCs w:val="22"/>
        </w:rPr>
        <w:t xml:space="preserve">, μπορεί πάντα να συμψηφίζονται εκκαθαρισμένες απαιτήσεις της αναθέτουσας αρχής κατά του </w:t>
      </w:r>
      <w:proofErr w:type="spellStart"/>
      <w:r w:rsidRPr="00F51747">
        <w:rPr>
          <w:rFonts w:ascii="Aptos" w:hAnsi="Aptos" w:cs="Calibri"/>
          <w:sz w:val="22"/>
          <w:szCs w:val="22"/>
        </w:rPr>
        <w:t>Παρόχου</w:t>
      </w:r>
      <w:proofErr w:type="spellEnd"/>
      <w:r w:rsidRPr="00F51747">
        <w:rPr>
          <w:rFonts w:ascii="Aptos" w:hAnsi="Aptos" w:cs="Calibri"/>
          <w:sz w:val="22"/>
          <w:szCs w:val="22"/>
        </w:rPr>
        <w:t xml:space="preserve">, προερχόμενες από την εκτέλεση άλλων εργασιών και μέχρι ποσοστό είκοσι τοις εκατό (20%) από κάθε πιστοποίηση εκτελούμενης εργασίας. </w:t>
      </w:r>
    </w:p>
    <w:p w14:paraId="36252FFD" w14:textId="77777777" w:rsidR="00F51747" w:rsidRPr="00F51747" w:rsidRDefault="00F51747" w:rsidP="00F51747">
      <w:pPr>
        <w:numPr>
          <w:ilvl w:val="0"/>
          <w:numId w:val="39"/>
        </w:numPr>
        <w:suppressAutoHyphens/>
        <w:spacing w:after="120"/>
        <w:ind w:left="426"/>
        <w:jc w:val="both"/>
        <w:rPr>
          <w:rFonts w:ascii="Aptos" w:hAnsi="Aptos" w:cs="Calibri"/>
          <w:sz w:val="22"/>
          <w:szCs w:val="22"/>
        </w:rPr>
      </w:pPr>
      <w:r w:rsidRPr="00F51747">
        <w:rPr>
          <w:rFonts w:ascii="Aptos" w:hAnsi="Aptos" w:cs="Calibri"/>
          <w:sz w:val="22"/>
          <w:szCs w:val="22"/>
        </w:rPr>
        <w:t xml:space="preserve">Οι ποσότητες που θα περιλαμβάνονται στη Συνοπτική Επιμέτρηση, θα πρέπει να έχουν προηγουμένως παραληφθεί με Πρωτόκολλο Τμηματικής &amp; Οριστικής Παραλαβής Υπηρεσιών (Π.Τ.Ο.Π.Υ.) από την αρμόδια Επιτροπή (ομάδα ελέγχου). </w:t>
      </w:r>
    </w:p>
    <w:p w14:paraId="4BAEC644"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Η Επιτροπή προσωρινής και οριστικής παραλαβής μέσα σε τρεις μέρες από την έγκριση της αναλυτικής επιμέτρησης και του Π.Τ.Ο.Π.Υ θα παραλαμβάνει τις εργασίες. </w:t>
      </w:r>
    </w:p>
    <w:p w14:paraId="0AF8F1E1"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Προϋπόθεση πληρωμής των λογαριασμών, είναι όλα τα παραπάνω. </w:t>
      </w:r>
    </w:p>
    <w:p w14:paraId="0B63E9AE"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Στο λογαριασμό θα επισυνάπτονται επίσης όλα τα σχετικά δικαιολογητικά που απαιτούνται με την κείμενη Νομοθεσία (φορολογική και ασφαλιστική ενημερότητα, νόμιμες κρατήσεις, κλπ.). Αν συντρέχουν περιπτώσεις επιβολής ποινικής ρήτρας, προστίμων κλπ. (κατά τους όρους αυτής της Σ.Υ. και των λοιπών όρων δημοπράτησης) αυτές θα </w:t>
      </w:r>
      <w:proofErr w:type="spellStart"/>
      <w:r w:rsidRPr="00F51747">
        <w:rPr>
          <w:rFonts w:ascii="Aptos" w:hAnsi="Aptos" w:cs="Calibri"/>
          <w:sz w:val="22"/>
          <w:szCs w:val="22"/>
        </w:rPr>
        <w:t>απομειώνουν</w:t>
      </w:r>
      <w:proofErr w:type="spellEnd"/>
      <w:r w:rsidRPr="00F51747">
        <w:rPr>
          <w:rFonts w:ascii="Aptos" w:hAnsi="Aptos" w:cs="Calibri"/>
          <w:sz w:val="22"/>
          <w:szCs w:val="22"/>
        </w:rPr>
        <w:t xml:space="preserve"> το πιστοποιούμενο ποσό. </w:t>
      </w:r>
    </w:p>
    <w:p w14:paraId="130880BF" w14:textId="77777777" w:rsidR="00F51747" w:rsidRPr="00F51747" w:rsidRDefault="00F51747" w:rsidP="00F51747">
      <w:pPr>
        <w:jc w:val="both"/>
        <w:rPr>
          <w:rFonts w:ascii="Aptos" w:hAnsi="Aptos" w:cs="Calibri"/>
          <w:sz w:val="22"/>
          <w:szCs w:val="22"/>
        </w:rPr>
      </w:pPr>
    </w:p>
    <w:p w14:paraId="483FCC45" w14:textId="77777777" w:rsidR="00F51747" w:rsidRPr="00F51747" w:rsidRDefault="00F51747" w:rsidP="00F51747">
      <w:pPr>
        <w:jc w:val="both"/>
        <w:rPr>
          <w:rFonts w:ascii="Aptos" w:hAnsi="Aptos" w:cs="Calibri"/>
          <w:b/>
          <w:sz w:val="22"/>
          <w:szCs w:val="22"/>
        </w:rPr>
      </w:pPr>
      <w:r w:rsidRPr="00F51747">
        <w:rPr>
          <w:rFonts w:ascii="Aptos" w:hAnsi="Aptos" w:cs="Calibri"/>
          <w:b/>
          <w:sz w:val="22"/>
          <w:szCs w:val="22"/>
        </w:rPr>
        <w:t xml:space="preserve"> ΑΡΘΡΟ 14ο ΠΑΡΑΤΑΣΗ ΕΡΓΑΣΙΩΝ – ΕΚΠΤΩΣΗ ΑΝΑΔΟΧΟΥ</w:t>
      </w:r>
      <w:r w:rsidRPr="00F51747">
        <w:rPr>
          <w:rFonts w:ascii="Aptos" w:hAnsi="Aptos" w:cs="Calibri"/>
          <w:sz w:val="22"/>
          <w:szCs w:val="22"/>
        </w:rPr>
        <w:t xml:space="preserve"> </w:t>
      </w:r>
    </w:p>
    <w:p w14:paraId="528C4556"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 </w:t>
      </w:r>
    </w:p>
    <w:p w14:paraId="6A4CDF03"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Όταν ο </w:t>
      </w:r>
      <w:proofErr w:type="spellStart"/>
      <w:r w:rsidRPr="00F51747">
        <w:rPr>
          <w:rFonts w:ascii="Aptos" w:hAnsi="Aptos" w:cs="Calibri"/>
          <w:sz w:val="22"/>
          <w:szCs w:val="22"/>
        </w:rPr>
        <w:t>Πάροχος</w:t>
      </w:r>
      <w:proofErr w:type="spellEnd"/>
      <w:r w:rsidRPr="00F51747">
        <w:rPr>
          <w:rFonts w:ascii="Aptos" w:hAnsi="Aptos" w:cs="Calibri"/>
          <w:sz w:val="22"/>
          <w:szCs w:val="22"/>
        </w:rPr>
        <w:t xml:space="preserve"> δεν συμμορφώνεται με τις υποχρεώσεις του, με εφαρμογή των αντίστοιχων άρθρων της παρούσας που απορρέουν από την σύμβαση και τους λοιπούς όρους των Συμβατικών Τευχών, ο </w:t>
      </w:r>
      <w:proofErr w:type="spellStart"/>
      <w:r w:rsidRPr="00F51747">
        <w:rPr>
          <w:rFonts w:ascii="Aptos" w:hAnsi="Aptos" w:cs="Calibri"/>
          <w:sz w:val="22"/>
          <w:szCs w:val="22"/>
        </w:rPr>
        <w:t>Πάροχος</w:t>
      </w:r>
      <w:proofErr w:type="spellEnd"/>
      <w:r w:rsidRPr="00F51747">
        <w:rPr>
          <w:rFonts w:ascii="Aptos" w:hAnsi="Aptos" w:cs="Calibri"/>
          <w:sz w:val="22"/>
          <w:szCs w:val="22"/>
        </w:rPr>
        <w:t xml:space="preserve"> μπορεί να κηρυχτεί έκπτωτος. </w:t>
      </w:r>
    </w:p>
    <w:p w14:paraId="22147013"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Για κάθε μέρα υπέρβασης της τμηματικής προθεσμίας ορίζεται ποινική ρήτρα </w:t>
      </w:r>
      <w:r w:rsidRPr="00F51747">
        <w:rPr>
          <w:rFonts w:ascii="Aptos" w:hAnsi="Aptos" w:cs="Calibri"/>
          <w:b/>
          <w:sz w:val="22"/>
          <w:szCs w:val="22"/>
        </w:rPr>
        <w:t xml:space="preserve">50 </w:t>
      </w:r>
      <w:r w:rsidRPr="00F51747">
        <w:rPr>
          <w:rFonts w:ascii="Aptos" w:hAnsi="Aptos" w:cs="Calibri"/>
          <w:sz w:val="22"/>
          <w:szCs w:val="22"/>
        </w:rPr>
        <w:t xml:space="preserve">ΕΥΡΩ, η οποία επιβάλλεται στον ανάδοχο με απόφαση μετά από αιτιολογημένη έκθεση της υπηρεσίας. </w:t>
      </w:r>
    </w:p>
    <w:p w14:paraId="051C57A8"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Παράταση της σύμβασης δίνεται με απόφαση της Περιφέρειας Στερεάς Ελλάδας μετά από εισήγηση της υπηρεσίας εφόσον δεν εκτελεστεί το σύνολο των εργασιών και υπάρχει αδιάθετη πίστωση και μέχρι την διακήρυξη νέου διαγωνισμού και ύπαρξη νέου αναδόχου. </w:t>
      </w:r>
    </w:p>
    <w:p w14:paraId="2B5B77D6" w14:textId="77777777" w:rsidR="00F51747" w:rsidRPr="00F51747" w:rsidRDefault="00F51747" w:rsidP="00F51747">
      <w:pPr>
        <w:jc w:val="both"/>
        <w:rPr>
          <w:rFonts w:ascii="Aptos" w:hAnsi="Aptos" w:cs="Calibri"/>
          <w:sz w:val="22"/>
          <w:szCs w:val="22"/>
        </w:rPr>
      </w:pPr>
    </w:p>
    <w:p w14:paraId="6F11223C" w14:textId="77777777" w:rsidR="00F51747" w:rsidRPr="00F51747" w:rsidRDefault="00F51747" w:rsidP="00F51747">
      <w:pPr>
        <w:jc w:val="both"/>
        <w:rPr>
          <w:rFonts w:ascii="Aptos" w:hAnsi="Aptos" w:cs="Calibri"/>
          <w:sz w:val="22"/>
          <w:szCs w:val="22"/>
        </w:rPr>
      </w:pPr>
    </w:p>
    <w:p w14:paraId="7F5B3B4C" w14:textId="77777777" w:rsidR="00F51747" w:rsidRPr="00F51747" w:rsidRDefault="00F51747" w:rsidP="00F51747">
      <w:pPr>
        <w:jc w:val="both"/>
        <w:rPr>
          <w:rFonts w:ascii="Aptos" w:hAnsi="Aptos" w:cs="Calibri"/>
          <w:b/>
          <w:sz w:val="22"/>
          <w:szCs w:val="22"/>
        </w:rPr>
      </w:pPr>
      <w:r w:rsidRPr="00F51747">
        <w:rPr>
          <w:rFonts w:ascii="Aptos" w:hAnsi="Aptos" w:cs="Calibri"/>
          <w:b/>
          <w:sz w:val="22"/>
          <w:szCs w:val="22"/>
        </w:rPr>
        <w:t xml:space="preserve">ΑΡΘΡΟ 15ο - ΒΕΒΑΙΩΣΗ ΠΕΡΑΙΩΣΗΣ – ΤΕΛΙΚΗ ΕΠΙΜΕΤΡΗΣΗ – ΕΡΓΑΣΙΕΣ ΕΠΙΤΗΡΗΣΗΣ /  ΑΡΣΗ ΕΠΙΚΙΝΔΥΝΟΤΗΤΑΣ- ΒΕΒΑΙΩΣΗ ΠΕΡΑΙΩΣΗΣ </w:t>
      </w:r>
    </w:p>
    <w:p w14:paraId="69FEDB34" w14:textId="77777777" w:rsidR="00F51747" w:rsidRPr="00F51747" w:rsidRDefault="00F51747" w:rsidP="00F51747">
      <w:pPr>
        <w:jc w:val="both"/>
        <w:rPr>
          <w:rFonts w:ascii="Aptos" w:hAnsi="Aptos" w:cs="Calibri"/>
          <w:sz w:val="22"/>
          <w:szCs w:val="22"/>
        </w:rPr>
      </w:pPr>
    </w:p>
    <w:p w14:paraId="712C38D2"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Όταν λήξει η προθεσμία περάτωσης του συνόλου της σύμβασης, η επιτροπή ελέγχου και πιστοποίησης εργασιών αναφέρει στη υπηρεσία παρακολούθησης και ελέγχου αν οι εργασίες έχουν περατωθεί ή αν οι εργασίες δεν έχουν περατωθεί, οπότε αναφέρει συγκεκριμένα αυτές που απομένουν για εκτέλεση. Αν οι εργασίες έχουν περατωθεί, ο προϊστάμενος εκδίδει βεβαίωση για το     χρόνο περάτωσης των εργασιών (βεβαίωση περάτωσης των εργασιών). </w:t>
      </w:r>
    </w:p>
    <w:p w14:paraId="488CD5D0"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Αν στις εργασίες που έχουν περατωθεί διαπιστωθούν επουσιώδεις μόνο ελλείψεις που δεν επηρεάζουν τη λειτουργικότητα των εργασιών, ο προϊστάμενος γνωστοποιεί με διαταγή του προς τον </w:t>
      </w:r>
      <w:proofErr w:type="spellStart"/>
      <w:r w:rsidRPr="00F51747">
        <w:rPr>
          <w:rFonts w:ascii="Aptos" w:hAnsi="Aptos" w:cs="Calibri"/>
          <w:sz w:val="22"/>
          <w:szCs w:val="22"/>
        </w:rPr>
        <w:t>Πάροχο</w:t>
      </w:r>
      <w:proofErr w:type="spellEnd"/>
      <w:r w:rsidRPr="00F51747">
        <w:rPr>
          <w:rFonts w:ascii="Aptos" w:hAnsi="Aptos" w:cs="Calibri"/>
          <w:sz w:val="22"/>
          <w:szCs w:val="22"/>
        </w:rPr>
        <w:t xml:space="preserve"> τις ελλείψεις που έχουν επισημανθεί και τάσσει εύλογη προθεσμία για την αποκατάστασή τους. Στην περίπτωση αυτή η βεβαίωση περάτωσης εκδίδεται μετά την εμπρόθεσμη αποκατάσταση των ελλείψεων και αναφέρει το χρόνο που περατώθηκε η σύμβαση, χωρίς να λαμβάνεται υπόψη ο χρόνος αποκατάστασης. Αν οι εργασίες δεν έχουν </w:t>
      </w:r>
      <w:r w:rsidRPr="00F51747">
        <w:rPr>
          <w:rFonts w:ascii="Aptos" w:hAnsi="Aptos" w:cs="Calibri"/>
          <w:sz w:val="22"/>
          <w:szCs w:val="22"/>
        </w:rPr>
        <w:lastRenderedPageBreak/>
        <w:t xml:space="preserve">περατωθεί ή οι ελλείψεις που διαπιστώθηκαν δεν είναι επουσιώδεις ή αν δεν περατώθηκαν από τον </w:t>
      </w:r>
      <w:proofErr w:type="spellStart"/>
      <w:r w:rsidRPr="00F51747">
        <w:rPr>
          <w:rFonts w:ascii="Aptos" w:hAnsi="Aptos" w:cs="Calibri"/>
          <w:sz w:val="22"/>
          <w:szCs w:val="22"/>
        </w:rPr>
        <w:t>Πάροχο</w:t>
      </w:r>
      <w:proofErr w:type="spellEnd"/>
      <w:r w:rsidRPr="00F51747">
        <w:rPr>
          <w:rFonts w:ascii="Aptos" w:hAnsi="Aptos" w:cs="Calibri"/>
          <w:sz w:val="22"/>
          <w:szCs w:val="22"/>
        </w:rPr>
        <w:t xml:space="preserve"> εμπρόθεσμα οι εργασίες αποκατάστασης επουσιωδών ελλείψεων, σύμφωνα με την προηγούμενη παράγραφο εφαρμόζονται, ανάλογα με την περίπτωση, οι διατάξεις περί έκπτωσης </w:t>
      </w:r>
      <w:proofErr w:type="spellStart"/>
      <w:r w:rsidRPr="00F51747">
        <w:rPr>
          <w:rFonts w:ascii="Aptos" w:hAnsi="Aptos" w:cs="Calibri"/>
          <w:sz w:val="22"/>
          <w:szCs w:val="22"/>
        </w:rPr>
        <w:t>Παρόχου</w:t>
      </w:r>
      <w:proofErr w:type="spellEnd"/>
      <w:r w:rsidRPr="00F51747">
        <w:rPr>
          <w:rFonts w:ascii="Aptos" w:hAnsi="Aptos" w:cs="Calibri"/>
          <w:sz w:val="22"/>
          <w:szCs w:val="22"/>
        </w:rPr>
        <w:t xml:space="preserve">. </w:t>
      </w:r>
    </w:p>
    <w:p w14:paraId="5DF35A69"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 </w:t>
      </w:r>
    </w:p>
    <w:p w14:paraId="5BE063C8" w14:textId="77777777" w:rsidR="00F51747" w:rsidRPr="00F51747" w:rsidRDefault="00F51747" w:rsidP="00F51747">
      <w:pPr>
        <w:jc w:val="both"/>
        <w:rPr>
          <w:rFonts w:ascii="Aptos" w:hAnsi="Aptos" w:cs="Calibri"/>
          <w:b/>
          <w:sz w:val="22"/>
          <w:szCs w:val="22"/>
        </w:rPr>
      </w:pPr>
      <w:r w:rsidRPr="00F51747">
        <w:rPr>
          <w:rFonts w:ascii="Aptos" w:hAnsi="Aptos" w:cs="Calibri"/>
          <w:b/>
          <w:sz w:val="22"/>
          <w:szCs w:val="22"/>
        </w:rPr>
        <w:t>ΤΕΛΙΚΗ ΕΠΙΜΕΤΡΗΣΗ</w:t>
      </w:r>
      <w:r w:rsidRPr="00F51747">
        <w:rPr>
          <w:rFonts w:ascii="Aptos" w:hAnsi="Aptos" w:cs="Calibri"/>
          <w:sz w:val="22"/>
          <w:szCs w:val="22"/>
        </w:rPr>
        <w:t xml:space="preserve"> </w:t>
      </w:r>
    </w:p>
    <w:p w14:paraId="4A60D03D"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Η Τελική Επιμέτρηση είναι η επιβεβαίωση όλων των επιμέρους εργασιών ποιοτικά και ποσοτικά. Στην Τελική Επιμέτρηση εκτός της ανακεφαλαίωσης όλων των γενομένων Τμηματικών &amp; Οριστικών Παραλαβών των Υπηρεσιών, μπορεί να συμπεριλάβει και κάθε άλλο ενδεχόμενο αίτημά του που προέκυψε από την εκτέλεση της παρούσας Σύμβασης. </w:t>
      </w:r>
    </w:p>
    <w:p w14:paraId="7F21932A" w14:textId="77777777" w:rsidR="00F51747" w:rsidRPr="00F51747" w:rsidRDefault="00F51747" w:rsidP="00F51747">
      <w:pPr>
        <w:jc w:val="both"/>
        <w:rPr>
          <w:rFonts w:ascii="Aptos" w:hAnsi="Aptos" w:cs="Calibri"/>
          <w:sz w:val="22"/>
          <w:szCs w:val="22"/>
        </w:rPr>
      </w:pPr>
    </w:p>
    <w:p w14:paraId="4617BEC0" w14:textId="77777777" w:rsidR="00F51747" w:rsidRPr="00F51747" w:rsidRDefault="00F51747" w:rsidP="00F51747">
      <w:pPr>
        <w:jc w:val="both"/>
        <w:rPr>
          <w:rFonts w:ascii="Aptos" w:hAnsi="Aptos" w:cs="Calibri"/>
          <w:b/>
          <w:sz w:val="22"/>
          <w:szCs w:val="22"/>
        </w:rPr>
      </w:pPr>
      <w:r w:rsidRPr="00F51747">
        <w:rPr>
          <w:rFonts w:ascii="Aptos" w:hAnsi="Aptos" w:cs="Calibri"/>
          <w:b/>
          <w:sz w:val="22"/>
          <w:szCs w:val="22"/>
        </w:rPr>
        <w:t>ΑΡΘΡΟ 16ο - ΤΕΛΙΚΕΣ ΔΙΑΤΑΞΕΙΣ</w:t>
      </w:r>
      <w:r w:rsidRPr="00F51747">
        <w:rPr>
          <w:rFonts w:ascii="Aptos" w:hAnsi="Aptos" w:cs="Calibri"/>
          <w:sz w:val="22"/>
          <w:szCs w:val="22"/>
        </w:rPr>
        <w:t xml:space="preserve"> </w:t>
      </w:r>
    </w:p>
    <w:p w14:paraId="17FD9568"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 </w:t>
      </w:r>
    </w:p>
    <w:p w14:paraId="76597F75"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Οι διαγωνιζόμενοι με την υποβολή προσφοράς τεκμαίρεται ότι έχουν διερευνήσει πλήρως τα παρακάτω, είναι ενήμεροι των συνθηκών εκτέλεσης της Σύμβασης και έχουν εκτιμήσει με επάρκεια τους επιχειρηματικούς κινδύνους και όλες εκείνες τις συνθήκες που θα επηρεάσουν την διαμόρφωση της Προσφοράς τους : </w:t>
      </w:r>
    </w:p>
    <w:p w14:paraId="627BB30C" w14:textId="77777777" w:rsidR="00F51747" w:rsidRPr="00F51747" w:rsidRDefault="00F51747" w:rsidP="00F51747">
      <w:pPr>
        <w:numPr>
          <w:ilvl w:val="0"/>
          <w:numId w:val="40"/>
        </w:numPr>
        <w:suppressAutoHyphens/>
        <w:spacing w:after="120"/>
        <w:ind w:left="426"/>
        <w:jc w:val="both"/>
        <w:rPr>
          <w:rFonts w:ascii="Aptos" w:hAnsi="Aptos" w:cs="Calibri"/>
          <w:sz w:val="22"/>
          <w:szCs w:val="22"/>
        </w:rPr>
      </w:pPr>
      <w:r w:rsidRPr="00F51747">
        <w:rPr>
          <w:rFonts w:ascii="Aptos" w:hAnsi="Aptos" w:cs="Calibri"/>
          <w:sz w:val="22"/>
          <w:szCs w:val="22"/>
        </w:rPr>
        <w:t xml:space="preserve">Με την υποβολή της προσφοράς του ο </w:t>
      </w:r>
      <w:proofErr w:type="spellStart"/>
      <w:r w:rsidRPr="00F51747">
        <w:rPr>
          <w:rFonts w:ascii="Aptos" w:hAnsi="Aptos" w:cs="Calibri"/>
          <w:sz w:val="22"/>
          <w:szCs w:val="22"/>
        </w:rPr>
        <w:t>Πάροχος</w:t>
      </w:r>
      <w:proofErr w:type="spellEnd"/>
      <w:r w:rsidRPr="00F51747">
        <w:rPr>
          <w:rFonts w:ascii="Aptos" w:hAnsi="Aptos" w:cs="Calibri"/>
          <w:sz w:val="22"/>
          <w:szCs w:val="22"/>
        </w:rPr>
        <w:t xml:space="preserve"> αποδέχεται ότι είναι απόλυτα ενήμερος της φύσης και τοποθεσίας των χώρων της σύμβασης, των γενικών και τοπικών συνθηκών εκτέλεσης των εργασιών, κυρίως όσον αφορά στην προμήθεια κάθε είδους υλικών, μηχανημάτων κλπ., στις θέσεις προσωρινής ή οριστικής απόθεσης προϊόντων εκσκαφής, στις μεταφορές, διάθεση, διαχείριση και αποθήκευση υλικών, ύπαρξη εργατοτεχνικού εν γένει προσωπικού, νερού, ηλεκτρικού ρεύματος, οδών, του τυχόν υπάρχοντος δικτύου ύδρευσης και αποχέτευσης της περιοχής, στους φόρτους της υπάρχουσας κυκλοφορίας, στο ευμετάβλητο των καιρικών συνθηκών, στην διαμόρφωση και κατάσταση του εδάφους, στο είδος, ποιότητα και ποσότητα των υλικών που μπορούν να συναντηθούν πάνω και κάτω από το έδαφος κλπ. </w:t>
      </w:r>
    </w:p>
    <w:p w14:paraId="3E90C3D4" w14:textId="77777777" w:rsidR="00F51747" w:rsidRPr="00F51747" w:rsidRDefault="00F51747" w:rsidP="00F51747">
      <w:pPr>
        <w:numPr>
          <w:ilvl w:val="0"/>
          <w:numId w:val="40"/>
        </w:numPr>
        <w:suppressAutoHyphens/>
        <w:spacing w:after="120"/>
        <w:ind w:left="426"/>
        <w:jc w:val="both"/>
        <w:rPr>
          <w:rFonts w:ascii="Aptos" w:hAnsi="Aptos" w:cs="Calibri"/>
          <w:sz w:val="22"/>
          <w:szCs w:val="22"/>
        </w:rPr>
      </w:pPr>
      <w:r w:rsidRPr="00F51747">
        <w:rPr>
          <w:rFonts w:ascii="Aptos" w:hAnsi="Aptos" w:cs="Calibri"/>
          <w:sz w:val="22"/>
          <w:szCs w:val="22"/>
        </w:rPr>
        <w:t xml:space="preserve">Με την υποβολή της προσφοράς του ο </w:t>
      </w:r>
      <w:proofErr w:type="spellStart"/>
      <w:r w:rsidRPr="00F51747">
        <w:rPr>
          <w:rFonts w:ascii="Aptos" w:hAnsi="Aptos" w:cs="Calibri"/>
          <w:sz w:val="22"/>
          <w:szCs w:val="22"/>
        </w:rPr>
        <w:t>Πάροχος</w:t>
      </w:r>
      <w:proofErr w:type="spellEnd"/>
      <w:r w:rsidRPr="00F51747">
        <w:rPr>
          <w:rFonts w:ascii="Aptos" w:hAnsi="Aptos" w:cs="Calibri"/>
          <w:sz w:val="22"/>
          <w:szCs w:val="22"/>
        </w:rPr>
        <w:t xml:space="preserve"> αποδέχεται ότι είναι απόλυτα ενήμερος για τις συνθήκες εκτέλεσης της σύμβασης, καθώς και τις ενδεχόμενες δυσχέρειες και καθυστερήσεις από την παρέμβαση ΟΚΩ ή τυχόν απαιτούμενες απαλλοτριώσεις κλπ. και έχει λάβει υπόψη ότι καμία απαίτηση σχετική με αποζημίωση θα του αναγνωριστεί κατά οποιοδήποτε τρόπο, λόγω των ανωτέρω τοπικών συνθηκών ή δυσχερειών κυκλοφορίας και τέλος ότι έχει μελετήσει, με το σκοπό να συμμορφωθεί με τα υπάρχοντα διαγράμματα της μελέτης καθώς και τα συμβατικά στοιχεία τα οποία συνιστούν μαζί με αυτή την Ε.Σ.Υ την βάση της προσφοράς του. </w:t>
      </w:r>
    </w:p>
    <w:p w14:paraId="52B56824" w14:textId="77777777" w:rsidR="00F51747" w:rsidRPr="00F51747" w:rsidRDefault="00F51747" w:rsidP="00F51747">
      <w:pPr>
        <w:ind w:left="426"/>
        <w:jc w:val="both"/>
        <w:rPr>
          <w:rFonts w:ascii="Aptos" w:hAnsi="Aptos" w:cs="Calibri"/>
          <w:sz w:val="22"/>
          <w:szCs w:val="22"/>
        </w:rPr>
      </w:pPr>
      <w:r w:rsidRPr="00F51747">
        <w:rPr>
          <w:rFonts w:ascii="Aptos" w:hAnsi="Aptos" w:cs="Calibri"/>
          <w:sz w:val="22"/>
          <w:szCs w:val="22"/>
        </w:rPr>
        <w:t xml:space="preserve"> </w:t>
      </w:r>
    </w:p>
    <w:p w14:paraId="14691BE6" w14:textId="77777777" w:rsidR="00F51747" w:rsidRPr="00F51747" w:rsidRDefault="00F51747" w:rsidP="00F51747">
      <w:pPr>
        <w:jc w:val="both"/>
        <w:rPr>
          <w:rFonts w:ascii="Aptos" w:hAnsi="Aptos" w:cs="Calibri"/>
          <w:b/>
          <w:sz w:val="22"/>
          <w:szCs w:val="22"/>
        </w:rPr>
      </w:pPr>
      <w:r w:rsidRPr="00F51747">
        <w:rPr>
          <w:rFonts w:ascii="Aptos" w:hAnsi="Aptos" w:cs="Calibri"/>
          <w:b/>
          <w:sz w:val="22"/>
          <w:szCs w:val="22"/>
        </w:rPr>
        <w:t>ΑΡΘΡΟ 17ο - ΦΟΡΟΙ - ΤΕΛΗ</w:t>
      </w:r>
      <w:r w:rsidRPr="00F51747">
        <w:rPr>
          <w:rFonts w:ascii="Aptos" w:hAnsi="Aptos" w:cs="Calibri"/>
          <w:sz w:val="22"/>
          <w:szCs w:val="22"/>
        </w:rPr>
        <w:t xml:space="preserve"> </w:t>
      </w:r>
    </w:p>
    <w:p w14:paraId="1F6012D6" w14:textId="77777777" w:rsidR="00F51747" w:rsidRPr="00F51747" w:rsidRDefault="00F51747" w:rsidP="00F51747">
      <w:pPr>
        <w:jc w:val="both"/>
        <w:rPr>
          <w:rFonts w:ascii="Aptos" w:hAnsi="Aptos" w:cs="Calibri"/>
          <w:sz w:val="22"/>
          <w:szCs w:val="22"/>
        </w:rPr>
      </w:pPr>
    </w:p>
    <w:p w14:paraId="43BF4BC5"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Ο ανάδοχος επιβαρύνεται με όλους τους φόρους, τα τέλη και τις νόμιμες κρατήσεις που ισχύουν κατά την ημέρα διενέργειας του διαγωνισμού. </w:t>
      </w:r>
    </w:p>
    <w:p w14:paraId="1CCAAEF8" w14:textId="77777777" w:rsidR="00F51747" w:rsidRPr="00F51747" w:rsidRDefault="00F51747" w:rsidP="00F51747">
      <w:pPr>
        <w:jc w:val="both"/>
        <w:rPr>
          <w:rFonts w:ascii="Aptos" w:hAnsi="Aptos" w:cs="Calibri"/>
          <w:sz w:val="22"/>
          <w:szCs w:val="22"/>
        </w:rPr>
      </w:pPr>
    </w:p>
    <w:p w14:paraId="26A710E0" w14:textId="77777777" w:rsidR="00F51747" w:rsidRPr="00F51747" w:rsidRDefault="00F51747" w:rsidP="00F51747">
      <w:pPr>
        <w:jc w:val="both"/>
        <w:rPr>
          <w:rFonts w:ascii="Aptos" w:hAnsi="Aptos" w:cs="Calibri"/>
          <w:b/>
          <w:sz w:val="22"/>
          <w:szCs w:val="22"/>
          <w:u w:val="single"/>
        </w:rPr>
      </w:pPr>
      <w:r w:rsidRPr="00F51747">
        <w:rPr>
          <w:rFonts w:ascii="Aptos" w:hAnsi="Aptos" w:cs="Calibri"/>
          <w:b/>
          <w:sz w:val="22"/>
          <w:szCs w:val="22"/>
        </w:rPr>
        <w:t xml:space="preserve"> ΑΡΘΡΟ 18ο - ΗΜΕΡΟΛΟΓΙΟ ΕΡΓΑΣΙΩΝ</w:t>
      </w:r>
      <w:r w:rsidRPr="00F51747">
        <w:rPr>
          <w:rFonts w:ascii="Aptos" w:hAnsi="Aptos" w:cs="Calibri"/>
          <w:sz w:val="22"/>
          <w:szCs w:val="22"/>
        </w:rPr>
        <w:t xml:space="preserve"> </w:t>
      </w:r>
    </w:p>
    <w:p w14:paraId="723F1E5D" w14:textId="77777777" w:rsidR="00F51747" w:rsidRPr="00F51747" w:rsidRDefault="00F51747" w:rsidP="00F51747">
      <w:pPr>
        <w:jc w:val="both"/>
        <w:rPr>
          <w:rFonts w:ascii="Aptos" w:hAnsi="Aptos" w:cs="Calibri"/>
          <w:sz w:val="22"/>
          <w:szCs w:val="22"/>
        </w:rPr>
      </w:pPr>
    </w:p>
    <w:p w14:paraId="7A7CD071"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Οι εργασίες δεν θα είναι συνεχείς, αλλά θα εκτελούνται ύστερα από γραπτή εντολή της Υπηρεσίας, στην οποία θα καθορίζονται τα τμήματα των ρεμάτων προς καθαρισμό. Ο </w:t>
      </w:r>
      <w:proofErr w:type="spellStart"/>
      <w:r w:rsidRPr="00F51747">
        <w:rPr>
          <w:rFonts w:ascii="Aptos" w:hAnsi="Aptos" w:cs="Calibri"/>
          <w:sz w:val="22"/>
          <w:szCs w:val="22"/>
        </w:rPr>
        <w:t>Πάροχος</w:t>
      </w:r>
      <w:proofErr w:type="spellEnd"/>
      <w:r w:rsidRPr="00F51747">
        <w:rPr>
          <w:rFonts w:ascii="Aptos" w:hAnsi="Aptos" w:cs="Calibri"/>
          <w:sz w:val="22"/>
          <w:szCs w:val="22"/>
        </w:rPr>
        <w:t xml:space="preserve"> έχει υποχρέωση διατήρησης ημερολογίου εργασιών καταγράφοντας  τα τμήματα των ρεμάτων που καθαρίζει. </w:t>
      </w:r>
    </w:p>
    <w:p w14:paraId="2155663B" w14:textId="77777777" w:rsidR="00F51747" w:rsidRPr="00F51747" w:rsidRDefault="00F51747" w:rsidP="00F51747">
      <w:pPr>
        <w:jc w:val="both"/>
        <w:rPr>
          <w:rFonts w:ascii="Aptos" w:hAnsi="Aptos" w:cs="Calibri"/>
          <w:sz w:val="22"/>
          <w:szCs w:val="22"/>
        </w:rPr>
      </w:pPr>
    </w:p>
    <w:p w14:paraId="643F9D8E" w14:textId="77777777" w:rsidR="00F51747" w:rsidRPr="00F51747" w:rsidRDefault="00F51747" w:rsidP="00F51747">
      <w:pPr>
        <w:jc w:val="both"/>
        <w:rPr>
          <w:rFonts w:ascii="Aptos" w:hAnsi="Aptos" w:cs="Calibri"/>
          <w:b/>
          <w:sz w:val="22"/>
          <w:szCs w:val="22"/>
        </w:rPr>
      </w:pPr>
      <w:r w:rsidRPr="00F51747">
        <w:rPr>
          <w:rFonts w:ascii="Aptos" w:hAnsi="Aptos" w:cs="Calibri"/>
          <w:b/>
          <w:sz w:val="22"/>
          <w:szCs w:val="22"/>
        </w:rPr>
        <w:t>ΑΡΘΡΟ 19ο - ΜΗΤΡΩΟ</w:t>
      </w:r>
      <w:r w:rsidRPr="00F51747">
        <w:rPr>
          <w:rFonts w:ascii="Aptos" w:hAnsi="Aptos" w:cs="Calibri"/>
          <w:sz w:val="22"/>
          <w:szCs w:val="22"/>
        </w:rPr>
        <w:t xml:space="preserve"> </w:t>
      </w:r>
    </w:p>
    <w:p w14:paraId="778C2C4C" w14:textId="77777777" w:rsidR="00F51747" w:rsidRPr="00F51747" w:rsidRDefault="00F51747" w:rsidP="00F51747">
      <w:pPr>
        <w:jc w:val="both"/>
        <w:rPr>
          <w:rFonts w:ascii="Aptos" w:hAnsi="Aptos" w:cs="Calibri"/>
          <w:b/>
          <w:sz w:val="22"/>
          <w:szCs w:val="22"/>
        </w:rPr>
      </w:pPr>
    </w:p>
    <w:p w14:paraId="578C4609" w14:textId="77777777" w:rsidR="00F51747" w:rsidRPr="00F51747" w:rsidRDefault="00F51747" w:rsidP="00F51747">
      <w:pPr>
        <w:jc w:val="both"/>
        <w:rPr>
          <w:rFonts w:ascii="Aptos" w:hAnsi="Aptos" w:cs="Calibri"/>
          <w:sz w:val="22"/>
          <w:szCs w:val="22"/>
        </w:rPr>
      </w:pPr>
      <w:r w:rsidRPr="00F51747">
        <w:rPr>
          <w:rFonts w:ascii="Aptos" w:hAnsi="Aptos" w:cs="Calibri"/>
          <w:b/>
          <w:sz w:val="22"/>
          <w:szCs w:val="22"/>
        </w:rPr>
        <w:t xml:space="preserve">α. </w:t>
      </w:r>
      <w:r w:rsidRPr="00F51747">
        <w:rPr>
          <w:rFonts w:ascii="Aptos" w:hAnsi="Aptos" w:cs="Calibri"/>
          <w:sz w:val="22"/>
          <w:szCs w:val="22"/>
        </w:rPr>
        <w:t xml:space="preserve">Ο </w:t>
      </w:r>
      <w:proofErr w:type="spellStart"/>
      <w:r w:rsidRPr="00F51747">
        <w:rPr>
          <w:rFonts w:ascii="Aptos" w:hAnsi="Aptos" w:cs="Calibri"/>
          <w:sz w:val="22"/>
          <w:szCs w:val="22"/>
        </w:rPr>
        <w:t>Πάροχος</w:t>
      </w:r>
      <w:proofErr w:type="spellEnd"/>
      <w:r w:rsidRPr="00F51747">
        <w:rPr>
          <w:rFonts w:ascii="Aptos" w:hAnsi="Aptos" w:cs="Calibri"/>
          <w:sz w:val="22"/>
          <w:szCs w:val="22"/>
        </w:rPr>
        <w:t xml:space="preserve"> είναι υποχρεωμένος, της δαπάνης </w:t>
      </w:r>
      <w:proofErr w:type="spellStart"/>
      <w:r w:rsidRPr="00F51747">
        <w:rPr>
          <w:rFonts w:ascii="Aptos" w:hAnsi="Aptos" w:cs="Calibri"/>
          <w:sz w:val="22"/>
          <w:szCs w:val="22"/>
        </w:rPr>
        <w:t>ανηγμένης</w:t>
      </w:r>
      <w:proofErr w:type="spellEnd"/>
      <w:r w:rsidRPr="00F51747">
        <w:rPr>
          <w:rFonts w:ascii="Aptos" w:hAnsi="Aptos" w:cs="Calibri"/>
          <w:sz w:val="22"/>
          <w:szCs w:val="22"/>
        </w:rPr>
        <w:t xml:space="preserve"> στις τιμές προσφοράς του, να συντάξει το Μητρώο παροχής υπηρεσιών, όπως αυτό θα εκτελεστεί τελικά, </w:t>
      </w:r>
    </w:p>
    <w:p w14:paraId="3B67ACCC" w14:textId="77777777" w:rsidR="00F51747" w:rsidRPr="00F51747" w:rsidRDefault="00F51747" w:rsidP="00F51747">
      <w:pPr>
        <w:jc w:val="both"/>
        <w:rPr>
          <w:rFonts w:ascii="Aptos" w:hAnsi="Aptos" w:cs="Calibri"/>
          <w:sz w:val="22"/>
          <w:szCs w:val="22"/>
        </w:rPr>
      </w:pPr>
      <w:r w:rsidRPr="00F51747">
        <w:rPr>
          <w:rFonts w:ascii="Aptos" w:hAnsi="Aptos" w:cs="Calibri"/>
          <w:b/>
          <w:sz w:val="22"/>
          <w:szCs w:val="22"/>
        </w:rPr>
        <w:t>β.</w:t>
      </w:r>
      <w:r w:rsidRPr="00F51747">
        <w:rPr>
          <w:rFonts w:ascii="Aptos" w:hAnsi="Aptos" w:cs="Calibri"/>
          <w:sz w:val="22"/>
          <w:szCs w:val="22"/>
        </w:rPr>
        <w:t xml:space="preserve"> Η σύμβαση θα θεωρηθεί ότι δεν έχει περαιωθεί, αν δεν υποβληθεί στην Υπηρεσία παρακολούθησης και ελέγχου μετά το πέρας των εργασιών το Μητρώο, σε δύο (2) αντίγραφα και ένα αντίγραφο σε ηλεκτρονική μορφή. </w:t>
      </w:r>
    </w:p>
    <w:p w14:paraId="135CECAC"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Για τη σύμβαση αυτή θα συνταχθούν και σε ηλεκτρονική μορφή: </w:t>
      </w:r>
    </w:p>
    <w:p w14:paraId="6EF03ECD" w14:textId="77777777" w:rsidR="00F51747" w:rsidRPr="00F51747" w:rsidRDefault="00F51747" w:rsidP="00F51747">
      <w:pPr>
        <w:numPr>
          <w:ilvl w:val="0"/>
          <w:numId w:val="41"/>
        </w:numPr>
        <w:suppressAutoHyphens/>
        <w:spacing w:after="120"/>
        <w:ind w:left="426"/>
        <w:jc w:val="both"/>
        <w:rPr>
          <w:rFonts w:ascii="Aptos" w:hAnsi="Aptos" w:cs="Calibri"/>
          <w:sz w:val="22"/>
          <w:szCs w:val="22"/>
        </w:rPr>
      </w:pPr>
      <w:r w:rsidRPr="00F51747">
        <w:rPr>
          <w:rFonts w:ascii="Aptos" w:hAnsi="Aptos" w:cs="Calibri"/>
          <w:sz w:val="22"/>
          <w:szCs w:val="22"/>
        </w:rPr>
        <w:t xml:space="preserve">Απόσπασμα </w:t>
      </w:r>
      <w:proofErr w:type="spellStart"/>
      <w:r w:rsidRPr="00F51747">
        <w:rPr>
          <w:rFonts w:ascii="Aptos" w:hAnsi="Aptos" w:cs="Calibri"/>
          <w:sz w:val="22"/>
          <w:szCs w:val="22"/>
        </w:rPr>
        <w:t>χάρτου</w:t>
      </w:r>
      <w:proofErr w:type="spellEnd"/>
      <w:r w:rsidRPr="00F51747">
        <w:rPr>
          <w:rFonts w:ascii="Aptos" w:hAnsi="Aptos" w:cs="Calibri"/>
          <w:sz w:val="22"/>
          <w:szCs w:val="22"/>
        </w:rPr>
        <w:t xml:space="preserve"> σε κλίμακα 1:2000 και θα δείχνεται η θέση των εργασιών που πραγματοποιήθηκαν. </w:t>
      </w:r>
    </w:p>
    <w:p w14:paraId="11A620C8" w14:textId="77777777" w:rsidR="00F51747" w:rsidRPr="00F51747" w:rsidRDefault="00F51747" w:rsidP="00F51747">
      <w:pPr>
        <w:numPr>
          <w:ilvl w:val="0"/>
          <w:numId w:val="41"/>
        </w:numPr>
        <w:suppressAutoHyphens/>
        <w:spacing w:after="120"/>
        <w:ind w:left="426"/>
        <w:jc w:val="both"/>
        <w:rPr>
          <w:rFonts w:ascii="Aptos" w:hAnsi="Aptos" w:cs="Calibri"/>
          <w:sz w:val="22"/>
          <w:szCs w:val="22"/>
        </w:rPr>
      </w:pPr>
      <w:r w:rsidRPr="00F51747">
        <w:rPr>
          <w:rFonts w:ascii="Aptos" w:hAnsi="Aptos" w:cs="Calibri"/>
          <w:sz w:val="22"/>
          <w:szCs w:val="22"/>
        </w:rPr>
        <w:t xml:space="preserve">Στο μητρώο θα υπάρχει ενδεικτικό φωτογραφικό υλικό, με τις επιφάνειες των χώρων πριν και μετά την επέμβαση του </w:t>
      </w:r>
      <w:proofErr w:type="spellStart"/>
      <w:r w:rsidRPr="00F51747">
        <w:rPr>
          <w:rFonts w:ascii="Aptos" w:hAnsi="Aptos" w:cs="Calibri"/>
          <w:sz w:val="22"/>
          <w:szCs w:val="22"/>
        </w:rPr>
        <w:t>Παρόχου</w:t>
      </w:r>
      <w:proofErr w:type="spellEnd"/>
      <w:r w:rsidRPr="00F51747">
        <w:rPr>
          <w:rFonts w:ascii="Aptos" w:hAnsi="Aptos" w:cs="Calibri"/>
          <w:sz w:val="22"/>
          <w:szCs w:val="22"/>
        </w:rPr>
        <w:t xml:space="preserve"> από τις εργασίες. </w:t>
      </w:r>
    </w:p>
    <w:p w14:paraId="2D44581F" w14:textId="77777777" w:rsidR="00F51747" w:rsidRPr="00F51747" w:rsidRDefault="00F51747" w:rsidP="00F51747">
      <w:pPr>
        <w:jc w:val="both"/>
        <w:rPr>
          <w:rFonts w:ascii="Aptos" w:hAnsi="Aptos" w:cs="Calibri"/>
          <w:sz w:val="22"/>
          <w:szCs w:val="22"/>
        </w:rPr>
      </w:pPr>
    </w:p>
    <w:p w14:paraId="31F57155" w14:textId="77777777" w:rsidR="00F51747" w:rsidRPr="00F51747" w:rsidRDefault="00F51747" w:rsidP="00F51747">
      <w:pPr>
        <w:jc w:val="both"/>
        <w:rPr>
          <w:rFonts w:ascii="Aptos" w:hAnsi="Aptos" w:cs="Calibri"/>
          <w:b/>
          <w:sz w:val="22"/>
          <w:szCs w:val="22"/>
        </w:rPr>
      </w:pPr>
      <w:r w:rsidRPr="00F51747">
        <w:rPr>
          <w:rFonts w:ascii="Aptos" w:hAnsi="Aptos" w:cs="Calibri"/>
          <w:b/>
          <w:sz w:val="22"/>
          <w:szCs w:val="22"/>
        </w:rPr>
        <w:t>ΑΡΘΡΟ 20ο ΕΚΠΡΟΣΩΠΗΣΗ ΠΑΡΟΧΟΥ</w:t>
      </w:r>
      <w:r w:rsidRPr="00F51747">
        <w:rPr>
          <w:rFonts w:ascii="Aptos" w:hAnsi="Aptos" w:cs="Calibri"/>
          <w:sz w:val="22"/>
          <w:szCs w:val="22"/>
        </w:rPr>
        <w:t xml:space="preserve"> </w:t>
      </w:r>
    </w:p>
    <w:p w14:paraId="30099C14" w14:textId="77777777" w:rsidR="00F51747" w:rsidRPr="00F51747" w:rsidRDefault="00F51747" w:rsidP="00F51747">
      <w:pPr>
        <w:jc w:val="both"/>
        <w:rPr>
          <w:rFonts w:ascii="Aptos" w:hAnsi="Aptos" w:cs="Calibri"/>
          <w:sz w:val="22"/>
          <w:szCs w:val="22"/>
        </w:rPr>
      </w:pPr>
    </w:p>
    <w:p w14:paraId="7BB568B4"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Ο </w:t>
      </w:r>
      <w:proofErr w:type="spellStart"/>
      <w:r w:rsidRPr="00F51747">
        <w:rPr>
          <w:rFonts w:ascii="Aptos" w:hAnsi="Aptos" w:cs="Calibri"/>
          <w:sz w:val="22"/>
          <w:szCs w:val="22"/>
        </w:rPr>
        <w:t>Πάροχος</w:t>
      </w:r>
      <w:proofErr w:type="spellEnd"/>
      <w:r w:rsidRPr="00F51747">
        <w:rPr>
          <w:rFonts w:ascii="Aptos" w:hAnsi="Aptos" w:cs="Calibri"/>
          <w:sz w:val="22"/>
          <w:szCs w:val="22"/>
        </w:rPr>
        <w:t xml:space="preserve"> είναι υποχρεωμένος, καθ' όλη τη διάρκεια παροχής των υπηρεσιών του στα πλαίσια της παρούσας σύμβασης παροχής υπηρεσιών, είτε να διευθύνει τις υπό εκτέλεση εργασίες αυτοπροσώπως είτε με ειδικό εξουσιοδοτημένο αντιπρόσωπό του, που θα διαθέτει την αναγκαία τεχνική κατάρτιση, τον οποίο ο </w:t>
      </w:r>
      <w:proofErr w:type="spellStart"/>
      <w:r w:rsidRPr="00F51747">
        <w:rPr>
          <w:rFonts w:ascii="Aptos" w:hAnsi="Aptos" w:cs="Calibri"/>
          <w:sz w:val="22"/>
          <w:szCs w:val="22"/>
        </w:rPr>
        <w:t>Πάροχος</w:t>
      </w:r>
      <w:proofErr w:type="spellEnd"/>
      <w:r w:rsidRPr="00F51747">
        <w:rPr>
          <w:rFonts w:ascii="Aptos" w:hAnsi="Aptos" w:cs="Calibri"/>
          <w:sz w:val="22"/>
          <w:szCs w:val="22"/>
        </w:rPr>
        <w:t xml:space="preserve"> θα έχει ορίσει Δ/</w:t>
      </w:r>
      <w:proofErr w:type="spellStart"/>
      <w:r w:rsidRPr="00F51747">
        <w:rPr>
          <w:rFonts w:ascii="Aptos" w:hAnsi="Aptos" w:cs="Calibri"/>
          <w:sz w:val="22"/>
          <w:szCs w:val="22"/>
        </w:rPr>
        <w:t>ντή</w:t>
      </w:r>
      <w:proofErr w:type="spellEnd"/>
      <w:r w:rsidRPr="00F51747">
        <w:rPr>
          <w:rFonts w:ascii="Aptos" w:hAnsi="Aptos" w:cs="Calibri"/>
          <w:sz w:val="22"/>
          <w:szCs w:val="22"/>
        </w:rPr>
        <w:t xml:space="preserve"> της σύμβασης παροχής υπηρεσιών κατά την υπογραφή του εγγράφου της σύμβασης. Ο Δ/</w:t>
      </w:r>
      <w:proofErr w:type="spellStart"/>
      <w:r w:rsidRPr="00F51747">
        <w:rPr>
          <w:rFonts w:ascii="Aptos" w:hAnsi="Aptos" w:cs="Calibri"/>
          <w:sz w:val="22"/>
          <w:szCs w:val="22"/>
        </w:rPr>
        <w:t>ντής</w:t>
      </w:r>
      <w:proofErr w:type="spellEnd"/>
      <w:r w:rsidRPr="00F51747">
        <w:rPr>
          <w:rFonts w:ascii="Aptos" w:hAnsi="Aptos" w:cs="Calibri"/>
          <w:sz w:val="22"/>
          <w:szCs w:val="22"/>
        </w:rPr>
        <w:t xml:space="preserve"> της σύμβασης παροχής υπηρεσιών μπορεί να είναι ολικά ή μερικά και πληρεξούσιος ή εκπρόσωπος του </w:t>
      </w:r>
      <w:proofErr w:type="spellStart"/>
      <w:r w:rsidRPr="00F51747">
        <w:rPr>
          <w:rFonts w:ascii="Aptos" w:hAnsi="Aptos" w:cs="Calibri"/>
          <w:sz w:val="22"/>
          <w:szCs w:val="22"/>
        </w:rPr>
        <w:t>Παρόχου</w:t>
      </w:r>
      <w:proofErr w:type="spellEnd"/>
      <w:r w:rsidRPr="00F51747">
        <w:rPr>
          <w:rFonts w:ascii="Aptos" w:hAnsi="Aptos" w:cs="Calibri"/>
          <w:sz w:val="22"/>
          <w:szCs w:val="22"/>
        </w:rPr>
        <w:t xml:space="preserve">. Ο </w:t>
      </w:r>
      <w:proofErr w:type="spellStart"/>
      <w:r w:rsidRPr="00F51747">
        <w:rPr>
          <w:rFonts w:ascii="Aptos" w:hAnsi="Aptos" w:cs="Calibri"/>
          <w:sz w:val="22"/>
          <w:szCs w:val="22"/>
        </w:rPr>
        <w:t>Πάροχος</w:t>
      </w:r>
      <w:proofErr w:type="spellEnd"/>
      <w:r w:rsidRPr="00F51747">
        <w:rPr>
          <w:rFonts w:ascii="Aptos" w:hAnsi="Aptos" w:cs="Calibri"/>
          <w:sz w:val="22"/>
          <w:szCs w:val="22"/>
        </w:rPr>
        <w:t xml:space="preserve"> γνωστοποιεί στην </w:t>
      </w:r>
      <w:r w:rsidRPr="00F51747">
        <w:rPr>
          <w:rFonts w:ascii="Aptos" w:hAnsi="Aptos" w:cs="Calibri"/>
          <w:bCs/>
          <w:sz w:val="22"/>
          <w:szCs w:val="22"/>
        </w:rPr>
        <w:t xml:space="preserve">υπηρεσία – ΔΤΕ ΠΕ Ευρυτανίας Περιφέρειας Στερεάς Ελλάδας  </w:t>
      </w:r>
      <w:r w:rsidRPr="00F51747">
        <w:rPr>
          <w:rFonts w:ascii="Aptos" w:hAnsi="Aptos" w:cs="Calibri"/>
          <w:sz w:val="22"/>
          <w:szCs w:val="22"/>
        </w:rPr>
        <w:t xml:space="preserve">κατά την υπογραφή του εγγράφου της σύμβασης, τη νόμιμη εκπροσώπησή του ή τους τυχόν πληρεξούσιους. Έγγραφα για τα οποία χρειάζονται την υπογραφή από τον </w:t>
      </w:r>
      <w:proofErr w:type="spellStart"/>
      <w:r w:rsidRPr="00F51747">
        <w:rPr>
          <w:rFonts w:ascii="Aptos" w:hAnsi="Aptos" w:cs="Calibri"/>
          <w:sz w:val="22"/>
          <w:szCs w:val="22"/>
        </w:rPr>
        <w:t>Πάροχο</w:t>
      </w:r>
      <w:proofErr w:type="spellEnd"/>
      <w:r w:rsidRPr="00F51747">
        <w:rPr>
          <w:rFonts w:ascii="Aptos" w:hAnsi="Aptos" w:cs="Calibri"/>
          <w:sz w:val="22"/>
          <w:szCs w:val="22"/>
        </w:rPr>
        <w:t xml:space="preserve"> ή αντίκλητό του (τεχνικό στέλεχος της επιχείρησης ή άλλο πρόσωπο που έχει τα νόμιμα τυπικά και ουσιαστικά προσόντα) και έχουν σχέση με την εκτέλεση της Σύμβασης, θα κοινοποιούνται στον </w:t>
      </w:r>
      <w:proofErr w:type="spellStart"/>
      <w:r w:rsidRPr="00F51747">
        <w:rPr>
          <w:rFonts w:ascii="Aptos" w:hAnsi="Aptos" w:cs="Calibri"/>
          <w:sz w:val="22"/>
          <w:szCs w:val="22"/>
        </w:rPr>
        <w:t>πάροχο</w:t>
      </w:r>
      <w:proofErr w:type="spellEnd"/>
      <w:r w:rsidRPr="00F51747">
        <w:rPr>
          <w:rFonts w:ascii="Aptos" w:hAnsi="Aptos" w:cs="Calibri"/>
          <w:sz w:val="22"/>
          <w:szCs w:val="22"/>
        </w:rPr>
        <w:t xml:space="preserve"> με όργανο της Υπηρεσίας ή με οποιοδήποτε άλλο δημόσιο όργανο ή με δικαστική επιμελητή. Τα αναφερόμενα πρόσωπα μπορούν, εφόσον τύχουν σχετικής εξουσιοδότησης, να είναι ολικώς ή μερικώς πληρεξούσιοι ή εκπρόσωποι του </w:t>
      </w:r>
      <w:proofErr w:type="spellStart"/>
      <w:r w:rsidRPr="00F51747">
        <w:rPr>
          <w:rFonts w:ascii="Aptos" w:hAnsi="Aptos" w:cs="Calibri"/>
          <w:sz w:val="22"/>
          <w:szCs w:val="22"/>
        </w:rPr>
        <w:t>Παρόχου</w:t>
      </w:r>
      <w:proofErr w:type="spellEnd"/>
      <w:r w:rsidRPr="00F51747">
        <w:rPr>
          <w:rFonts w:ascii="Aptos" w:hAnsi="Aptos" w:cs="Calibri"/>
          <w:sz w:val="22"/>
          <w:szCs w:val="22"/>
        </w:rPr>
        <w:t xml:space="preserve">. Οποιαδήποτε εξουσιοδότηση θα πρέπει να κατατεθεί στην Υπηρεσία. Με την εξουσιοδότηση αυτή τα ανωτέρω πρόσωπα αντιπροσωπεύουν τον </w:t>
      </w:r>
      <w:proofErr w:type="spellStart"/>
      <w:r w:rsidRPr="00F51747">
        <w:rPr>
          <w:rFonts w:ascii="Aptos" w:hAnsi="Aptos" w:cs="Calibri"/>
          <w:sz w:val="22"/>
          <w:szCs w:val="22"/>
        </w:rPr>
        <w:t>πάροχο</w:t>
      </w:r>
      <w:proofErr w:type="spellEnd"/>
      <w:r w:rsidRPr="00F51747">
        <w:rPr>
          <w:rFonts w:ascii="Aptos" w:hAnsi="Aptos" w:cs="Calibri"/>
          <w:sz w:val="22"/>
          <w:szCs w:val="22"/>
        </w:rPr>
        <w:t xml:space="preserve"> και κατά την υπογραφή όλων των σχετικών εγγράφων που αφορούν στην παρούσα Σύμβαση και αναφέρονται στα επόμενα άρθρα της παρούσας, όπως Πρωτοκόλλα Τμηματικής &amp; Οριστικής Ποιοτικής και Ποσοτικής Παραλαβής Υπηρεσιών (Π.Τ.Ο.Π.Υ.) και των επιμετρήσεων εν γένει, των Λογαριασμών - Πιστοποιήσεων με τα </w:t>
      </w:r>
      <w:proofErr w:type="spellStart"/>
      <w:r w:rsidRPr="00F51747">
        <w:rPr>
          <w:rFonts w:ascii="Aptos" w:hAnsi="Aptos" w:cs="Calibri"/>
          <w:sz w:val="22"/>
          <w:szCs w:val="22"/>
        </w:rPr>
        <w:t>συνοδεύοντα</w:t>
      </w:r>
      <w:proofErr w:type="spellEnd"/>
      <w:r w:rsidRPr="00F51747">
        <w:rPr>
          <w:rFonts w:ascii="Aptos" w:hAnsi="Aptos" w:cs="Calibri"/>
          <w:sz w:val="22"/>
          <w:szCs w:val="22"/>
        </w:rPr>
        <w:t xml:space="preserve"> αυτές στοιχεία όπως επίσης και να υποβάλουν οποιοδήποτε έγγραφο αφορά τη σύμβαση. </w:t>
      </w:r>
    </w:p>
    <w:p w14:paraId="797EBF7E"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Κατά την υπογραφή του εγγράφου της σύμβασης ο </w:t>
      </w:r>
      <w:proofErr w:type="spellStart"/>
      <w:r w:rsidRPr="00F51747">
        <w:rPr>
          <w:rFonts w:ascii="Aptos" w:hAnsi="Aptos" w:cs="Calibri"/>
          <w:sz w:val="22"/>
          <w:szCs w:val="22"/>
        </w:rPr>
        <w:t>Πάροχος</w:t>
      </w:r>
      <w:proofErr w:type="spellEnd"/>
      <w:r w:rsidRPr="00F51747">
        <w:rPr>
          <w:rFonts w:ascii="Aptos" w:hAnsi="Aptos" w:cs="Calibri"/>
          <w:sz w:val="22"/>
          <w:szCs w:val="22"/>
        </w:rPr>
        <w:t xml:space="preserve"> δηλώνει την έδρα του και την ακριβή διεύθυνσή του. Μέχρι την πλήρη εκκαθάριση της Σύμβασης κάθε μεταβολή των στοιχείων αυτών δηλώνεται υποχρεωτικά και χωρίς καθυστέρηση στη </w:t>
      </w:r>
      <w:r w:rsidRPr="00F51747">
        <w:rPr>
          <w:rFonts w:ascii="Aptos" w:hAnsi="Aptos" w:cs="Calibri"/>
          <w:bCs/>
          <w:sz w:val="22"/>
          <w:szCs w:val="22"/>
        </w:rPr>
        <w:t>υπηρεσία – ΔΤΕ ΠΕ Ευρυτανίας Περιφέρειας Στερεάς Ελλάδας</w:t>
      </w:r>
      <w:r w:rsidRPr="00F51747">
        <w:rPr>
          <w:rFonts w:ascii="Aptos" w:hAnsi="Aptos" w:cs="Calibri"/>
          <w:b/>
          <w:sz w:val="22"/>
          <w:szCs w:val="22"/>
        </w:rPr>
        <w:t xml:space="preserve">. </w:t>
      </w:r>
      <w:r w:rsidRPr="00F51747">
        <w:rPr>
          <w:rFonts w:ascii="Aptos" w:hAnsi="Aptos" w:cs="Calibri"/>
          <w:sz w:val="22"/>
          <w:szCs w:val="22"/>
        </w:rPr>
        <w:t xml:space="preserve">Διαφορετικά κάθε κοινοποίηση που γίνεται στην παλαιότερη διεύθυνση που έχει δηλώσει ο </w:t>
      </w:r>
      <w:proofErr w:type="spellStart"/>
      <w:r w:rsidRPr="00F51747">
        <w:rPr>
          <w:rFonts w:ascii="Aptos" w:hAnsi="Aptos" w:cs="Calibri"/>
          <w:sz w:val="22"/>
          <w:szCs w:val="22"/>
        </w:rPr>
        <w:t>Πάροχος</w:t>
      </w:r>
      <w:proofErr w:type="spellEnd"/>
      <w:r w:rsidRPr="00F51747">
        <w:rPr>
          <w:rFonts w:ascii="Aptos" w:hAnsi="Aptos" w:cs="Calibri"/>
          <w:sz w:val="22"/>
          <w:szCs w:val="22"/>
        </w:rPr>
        <w:t xml:space="preserve">, επιφέρει όλα τα νόμιμα αποτελέσματά της. </w:t>
      </w:r>
    </w:p>
    <w:p w14:paraId="0E853997"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Επίσης ο </w:t>
      </w:r>
      <w:proofErr w:type="spellStart"/>
      <w:r w:rsidRPr="00F51747">
        <w:rPr>
          <w:rFonts w:ascii="Aptos" w:hAnsi="Aptos" w:cs="Calibri"/>
          <w:sz w:val="22"/>
          <w:szCs w:val="22"/>
        </w:rPr>
        <w:t>Πάροχος</w:t>
      </w:r>
      <w:proofErr w:type="spellEnd"/>
      <w:r w:rsidRPr="00F51747">
        <w:rPr>
          <w:rFonts w:ascii="Aptos" w:hAnsi="Aptos" w:cs="Calibri"/>
          <w:sz w:val="22"/>
          <w:szCs w:val="22"/>
        </w:rPr>
        <w:t xml:space="preserve">, αν δεν είναι κάτοικος </w:t>
      </w:r>
      <w:r w:rsidRPr="00F51747">
        <w:rPr>
          <w:rFonts w:ascii="Aptos" w:hAnsi="Aptos" w:cs="Calibri"/>
          <w:bCs/>
          <w:sz w:val="22"/>
          <w:szCs w:val="22"/>
        </w:rPr>
        <w:t>Καρπενησίου</w:t>
      </w:r>
      <w:r w:rsidRPr="00F51747">
        <w:rPr>
          <w:rFonts w:ascii="Aptos" w:hAnsi="Aptos" w:cs="Calibri"/>
          <w:sz w:val="22"/>
          <w:szCs w:val="22"/>
        </w:rPr>
        <w:t xml:space="preserve">, δηλώνει κατά την υπογραφή του εγγράφου σύμβασης εγγράφως αντίκλητο, κάτοικο της έδρας της υπηρεσίας – ΔΤΕ ΠΕ Ευρυτανίας Περιφέρειας Στερεάς Ελλάδας.  Ο αντίκλητος πρέπει να είναι αποδεκτός από </w:t>
      </w:r>
      <w:r w:rsidRPr="00F51747">
        <w:rPr>
          <w:rFonts w:ascii="Aptos" w:hAnsi="Aptos" w:cs="Calibri"/>
          <w:bCs/>
          <w:sz w:val="22"/>
          <w:szCs w:val="22"/>
        </w:rPr>
        <w:t>την υπηρεσία.</w:t>
      </w:r>
      <w:r w:rsidRPr="00F51747">
        <w:rPr>
          <w:rFonts w:ascii="Aptos" w:hAnsi="Aptos" w:cs="Calibri"/>
          <w:b/>
          <w:sz w:val="22"/>
          <w:szCs w:val="22"/>
        </w:rPr>
        <w:t xml:space="preserve"> </w:t>
      </w:r>
      <w:r w:rsidRPr="00F51747">
        <w:rPr>
          <w:rFonts w:ascii="Aptos" w:hAnsi="Aptos" w:cs="Calibri"/>
          <w:sz w:val="22"/>
          <w:szCs w:val="22"/>
        </w:rPr>
        <w:t xml:space="preserve">Η δήλωση του </w:t>
      </w:r>
      <w:proofErr w:type="spellStart"/>
      <w:r w:rsidRPr="00F51747">
        <w:rPr>
          <w:rFonts w:ascii="Aptos" w:hAnsi="Aptos" w:cs="Calibri"/>
          <w:sz w:val="22"/>
          <w:szCs w:val="22"/>
        </w:rPr>
        <w:t>Παρόχου</w:t>
      </w:r>
      <w:proofErr w:type="spellEnd"/>
      <w:r w:rsidRPr="00F51747">
        <w:rPr>
          <w:rFonts w:ascii="Aptos" w:hAnsi="Aptos" w:cs="Calibri"/>
          <w:sz w:val="22"/>
          <w:szCs w:val="22"/>
        </w:rPr>
        <w:t xml:space="preserve"> συνοδεύεται από δήλωση και του </w:t>
      </w:r>
      <w:proofErr w:type="spellStart"/>
      <w:r w:rsidRPr="00F51747">
        <w:rPr>
          <w:rFonts w:ascii="Aptos" w:hAnsi="Aptos" w:cs="Calibri"/>
          <w:sz w:val="22"/>
          <w:szCs w:val="22"/>
        </w:rPr>
        <w:t>οριζομένου</w:t>
      </w:r>
      <w:proofErr w:type="spellEnd"/>
      <w:r w:rsidRPr="00F51747">
        <w:rPr>
          <w:rFonts w:ascii="Aptos" w:hAnsi="Aptos" w:cs="Calibri"/>
          <w:sz w:val="22"/>
          <w:szCs w:val="22"/>
        </w:rPr>
        <w:t xml:space="preserve"> ως αντικλήτου ότι αποδέχεται τον γενόμενο διορισμό του. Κάθε κοινοποίηση προς τον αντίκλητο θεωρείται ότι γίνεται προς τον </w:t>
      </w:r>
      <w:proofErr w:type="spellStart"/>
      <w:r w:rsidRPr="00F51747">
        <w:rPr>
          <w:rFonts w:ascii="Aptos" w:hAnsi="Aptos" w:cs="Calibri"/>
          <w:sz w:val="22"/>
          <w:szCs w:val="22"/>
        </w:rPr>
        <w:t>Πάροχο</w:t>
      </w:r>
      <w:proofErr w:type="spellEnd"/>
      <w:r w:rsidRPr="00F51747">
        <w:rPr>
          <w:rFonts w:ascii="Aptos" w:hAnsi="Aptos" w:cs="Calibri"/>
          <w:sz w:val="22"/>
          <w:szCs w:val="22"/>
        </w:rPr>
        <w:t xml:space="preserve">. Αντικατάσταση του αντικλήτου είναι δυνατή με ανάλογη εφαρμογή της παραπάνω διαδικασίας. Η αντικατάσταση ισχύει μόνο μετά την αποδοχή του νέου αντικλήτου από τη </w:t>
      </w:r>
      <w:r w:rsidRPr="00F51747">
        <w:rPr>
          <w:rFonts w:ascii="Aptos" w:hAnsi="Aptos" w:cs="Calibri"/>
          <w:bCs/>
          <w:sz w:val="22"/>
          <w:szCs w:val="22"/>
        </w:rPr>
        <w:t xml:space="preserve">υπηρεσία – ΔΤΕ ΠΕ Ευρυτανίας Περιφέρειας Στερεάς Ελλάδας </w:t>
      </w:r>
      <w:r w:rsidRPr="00F51747">
        <w:rPr>
          <w:rFonts w:ascii="Aptos" w:hAnsi="Aptos" w:cs="Calibri"/>
          <w:b/>
          <w:sz w:val="22"/>
          <w:szCs w:val="22"/>
        </w:rPr>
        <w:t xml:space="preserve"> </w:t>
      </w:r>
      <w:r w:rsidRPr="00F51747">
        <w:rPr>
          <w:rFonts w:ascii="Aptos" w:hAnsi="Aptos" w:cs="Calibri"/>
          <w:sz w:val="22"/>
          <w:szCs w:val="22"/>
        </w:rPr>
        <w:t xml:space="preserve">. Η </w:t>
      </w:r>
      <w:r w:rsidRPr="00F51747">
        <w:rPr>
          <w:rFonts w:ascii="Aptos" w:hAnsi="Aptos" w:cs="Calibri"/>
          <w:bCs/>
          <w:sz w:val="22"/>
          <w:szCs w:val="22"/>
        </w:rPr>
        <w:t>υπηρεσία – ΔΤΕ ΠΕ Ευρυτανίας Περιφέρειας Στερεάς Ελλάδας</w:t>
      </w:r>
      <w:r w:rsidRPr="00F51747">
        <w:rPr>
          <w:rFonts w:ascii="Aptos" w:hAnsi="Aptos" w:cs="Calibri"/>
          <w:b/>
          <w:sz w:val="22"/>
          <w:szCs w:val="22"/>
        </w:rPr>
        <w:t xml:space="preserve">  </w:t>
      </w:r>
      <w:r w:rsidRPr="00F51747">
        <w:rPr>
          <w:rFonts w:ascii="Aptos" w:hAnsi="Aptos" w:cs="Calibri"/>
          <w:sz w:val="22"/>
          <w:szCs w:val="22"/>
        </w:rPr>
        <w:t xml:space="preserve">έχει πάντοτε το δικαίωμα να ζητά την αντικατάσταση του αντικλήτου, αν αυτός αρνηθεί την παραλαβή εγγράφων ή απουσιάζει συστηματικά από την έδρα του ή γενικά κριθεί ακατάλληλος. Στην περίπτωση αυτή ο </w:t>
      </w:r>
      <w:proofErr w:type="spellStart"/>
      <w:r w:rsidRPr="00F51747">
        <w:rPr>
          <w:rFonts w:ascii="Aptos" w:hAnsi="Aptos" w:cs="Calibri"/>
          <w:sz w:val="22"/>
          <w:szCs w:val="22"/>
        </w:rPr>
        <w:t>Πάροχος</w:t>
      </w:r>
      <w:proofErr w:type="spellEnd"/>
      <w:r w:rsidRPr="00F51747">
        <w:rPr>
          <w:rFonts w:ascii="Aptos" w:hAnsi="Aptos" w:cs="Calibri"/>
          <w:sz w:val="22"/>
          <w:szCs w:val="22"/>
        </w:rPr>
        <w:t xml:space="preserve"> είναι υποχρεωμένος να ορίσει χωρίς καμιά καθυστέρηση νέο αντίκλητο. </w:t>
      </w:r>
    </w:p>
    <w:p w14:paraId="27FF103A"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 </w:t>
      </w:r>
    </w:p>
    <w:p w14:paraId="7F1E47A6" w14:textId="77777777" w:rsidR="00F51747" w:rsidRPr="00F51747" w:rsidRDefault="00F51747" w:rsidP="00F51747">
      <w:pPr>
        <w:jc w:val="both"/>
        <w:rPr>
          <w:rFonts w:ascii="Aptos" w:hAnsi="Aptos" w:cs="Calibri"/>
          <w:b/>
          <w:sz w:val="22"/>
          <w:szCs w:val="22"/>
        </w:rPr>
      </w:pPr>
      <w:r w:rsidRPr="00F51747">
        <w:rPr>
          <w:rFonts w:ascii="Aptos" w:hAnsi="Aptos" w:cs="Calibri"/>
          <w:b/>
          <w:sz w:val="22"/>
          <w:szCs w:val="22"/>
        </w:rPr>
        <w:t>ΑΡΘΡΟ 21ο - ΧΡΗΜΑΤΟΔΟΤΗΣΗ - ΕΠΕΙΓΟΥΣΕΣ ΕΡΓΑΣΙΕΣ</w:t>
      </w:r>
      <w:r w:rsidRPr="00F51747">
        <w:rPr>
          <w:rFonts w:ascii="Aptos" w:hAnsi="Aptos" w:cs="Calibri"/>
          <w:sz w:val="22"/>
          <w:szCs w:val="22"/>
        </w:rPr>
        <w:t xml:space="preserve"> </w:t>
      </w:r>
    </w:p>
    <w:p w14:paraId="47AFAF8E"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 </w:t>
      </w:r>
    </w:p>
    <w:p w14:paraId="39EEA4FE" w14:textId="77777777" w:rsidR="00F51747" w:rsidRPr="00F51747" w:rsidRDefault="00F51747" w:rsidP="00F51747">
      <w:pPr>
        <w:jc w:val="both"/>
        <w:rPr>
          <w:rFonts w:ascii="Aptos" w:hAnsi="Aptos" w:cs="Calibri"/>
          <w:b/>
          <w:sz w:val="22"/>
          <w:szCs w:val="22"/>
        </w:rPr>
      </w:pPr>
      <w:r w:rsidRPr="00F51747">
        <w:rPr>
          <w:rFonts w:ascii="Aptos" w:hAnsi="Aptos" w:cs="Calibri"/>
          <w:b/>
          <w:sz w:val="22"/>
          <w:szCs w:val="22"/>
        </w:rPr>
        <w:t xml:space="preserve">ΧΡΗΜΑΤΟΔΟΤΗΣΗ ΤΟΥ ΕΡΓΟΥ </w:t>
      </w:r>
    </w:p>
    <w:p w14:paraId="133C65EA"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Η σύμβαση θα χρηματοδοτηθεί από τις πιστώσεις του </w:t>
      </w:r>
      <w:r w:rsidRPr="00F51747">
        <w:rPr>
          <w:rFonts w:ascii="Aptos" w:hAnsi="Aptos" w:cs="Calibri"/>
          <w:b/>
          <w:sz w:val="22"/>
          <w:szCs w:val="22"/>
        </w:rPr>
        <w:t>Προγράμματος « ΠΠΑ ΠΕΡΙΦΕΡΕΙΑΣ ΣΤΕΡΕΑΣ ΕΛΛΑΔΑΣ 2021-2025» με κωδικό …..</w:t>
      </w:r>
    </w:p>
    <w:p w14:paraId="0F1E79FC" w14:textId="77777777" w:rsidR="00F51747" w:rsidRPr="00F51747" w:rsidRDefault="00F51747" w:rsidP="00F51747">
      <w:pPr>
        <w:jc w:val="both"/>
        <w:rPr>
          <w:rFonts w:ascii="Aptos" w:hAnsi="Aptos" w:cs="Calibri"/>
          <w:sz w:val="22"/>
          <w:szCs w:val="22"/>
        </w:rPr>
      </w:pPr>
    </w:p>
    <w:p w14:paraId="1F3A5FF6"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 </w:t>
      </w:r>
    </w:p>
    <w:p w14:paraId="1D8028AD" w14:textId="77777777" w:rsidR="00F51747" w:rsidRPr="00F51747" w:rsidRDefault="00F51747" w:rsidP="00F51747">
      <w:pPr>
        <w:jc w:val="both"/>
        <w:rPr>
          <w:rFonts w:ascii="Aptos" w:hAnsi="Aptos" w:cs="Calibri"/>
          <w:b/>
          <w:sz w:val="22"/>
          <w:szCs w:val="22"/>
        </w:rPr>
      </w:pPr>
      <w:r w:rsidRPr="00F51747">
        <w:rPr>
          <w:rFonts w:ascii="Aptos" w:hAnsi="Aptos" w:cs="Calibri"/>
          <w:b/>
          <w:sz w:val="22"/>
          <w:szCs w:val="22"/>
        </w:rPr>
        <w:t xml:space="preserve">ΕΠΕΙΓΟΥΣΕΣ ΕΡΓΑΣΙΕΣ </w:t>
      </w:r>
    </w:p>
    <w:p w14:paraId="58A53330" w14:textId="77777777" w:rsidR="00F51747" w:rsidRPr="00F51747" w:rsidRDefault="00F51747" w:rsidP="00F51747">
      <w:pPr>
        <w:jc w:val="both"/>
        <w:rPr>
          <w:rFonts w:ascii="Aptos" w:hAnsi="Aptos" w:cs="Calibri"/>
          <w:sz w:val="22"/>
          <w:szCs w:val="22"/>
        </w:rPr>
      </w:pPr>
      <w:r w:rsidRPr="00F51747">
        <w:rPr>
          <w:rFonts w:ascii="Aptos" w:hAnsi="Aptos" w:cs="Calibri"/>
          <w:sz w:val="22"/>
          <w:szCs w:val="22"/>
        </w:rPr>
        <w:t xml:space="preserve">Εάν κατά τη διάρκεια του συμβατικού χρόνου παροχής υπηρεσιών παραστεί ανάγκη να εκτελεστούν επείγουσες πρόσθετες εργασίες, αυτές θα εκτελεστούν στα οικονομικά πλαίσια της σύμβασης και εφόσον εγκριθεί από την Αναθέτουσα Αρχή η εκτέλεσή τους. Για την έγκριση αυτή η Υπηρεσία παρακολούθησης και ελέγχου συντάσσει τεχνική περιγραφή των εργασιών, με αιτιολόγηση του επείγοντος. Ο </w:t>
      </w:r>
      <w:proofErr w:type="spellStart"/>
      <w:r w:rsidRPr="00F51747">
        <w:rPr>
          <w:rFonts w:ascii="Aptos" w:hAnsi="Aptos" w:cs="Calibri"/>
          <w:sz w:val="22"/>
          <w:szCs w:val="22"/>
        </w:rPr>
        <w:t>Πάροχος</w:t>
      </w:r>
      <w:proofErr w:type="spellEnd"/>
      <w:r w:rsidRPr="00F51747">
        <w:rPr>
          <w:rFonts w:ascii="Aptos" w:hAnsi="Aptos" w:cs="Calibri"/>
          <w:sz w:val="22"/>
          <w:szCs w:val="22"/>
        </w:rPr>
        <w:t xml:space="preserve"> είναι υποχρεωμένος να εκτελέσει τις εργασίες αυτές. </w:t>
      </w:r>
    </w:p>
    <w:p w14:paraId="02F4E1EF" w14:textId="7AD4E763" w:rsidR="001841B0" w:rsidRPr="00FA4ED5" w:rsidRDefault="001841B0">
      <w:pPr>
        <w:rPr>
          <w:rFonts w:ascii="Arial Narrow" w:hAnsi="Arial Narrow" w:cs="Calibri"/>
          <w:sz w:val="22"/>
          <w:szCs w:val="22"/>
        </w:rPr>
      </w:pPr>
    </w:p>
    <w:sectPr w:rsidR="001841B0" w:rsidRPr="00FA4ED5" w:rsidSect="00C1546C">
      <w:footerReference w:type="even" r:id="rId9"/>
      <w:footerReference w:type="default" r:id="rId10"/>
      <w:pgSz w:w="11906" w:h="16838"/>
      <w:pgMar w:top="426" w:right="707" w:bottom="28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B63239" w14:textId="77777777" w:rsidR="00F41444" w:rsidRDefault="00F41444">
      <w:r>
        <w:separator/>
      </w:r>
    </w:p>
  </w:endnote>
  <w:endnote w:type="continuationSeparator" w:id="0">
    <w:p w14:paraId="04099346" w14:textId="77777777" w:rsidR="00F41444" w:rsidRDefault="00F41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A1"/>
    <w:family w:val="swiss"/>
    <w:pitch w:val="variable"/>
    <w:sig w:usb0="E5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A1"/>
    <w:family w:val="swiss"/>
    <w:pitch w:val="variable"/>
    <w:sig w:usb0="E4002EFF" w:usb1="C000247B" w:usb2="00000009" w:usb3="00000000" w:csb0="000001FF" w:csb1="00000000"/>
  </w:font>
  <w:font w:name="LiberationSan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rial Narrow">
    <w:panose1 w:val="020B0606020202030204"/>
    <w:charset w:val="A1"/>
    <w:family w:val="swiss"/>
    <w:pitch w:val="variable"/>
    <w:sig w:usb0="00000287" w:usb1="00000800" w:usb2="00000000" w:usb3="00000000" w:csb0="0000009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A3C5B" w14:textId="50DDC733" w:rsidR="00D222D6" w:rsidRDefault="00897827" w:rsidP="00A0506A">
    <w:pPr>
      <w:pStyle w:val="a5"/>
      <w:framePr w:wrap="around" w:vAnchor="text" w:hAnchor="margin" w:xAlign="right" w:y="1"/>
      <w:rPr>
        <w:rStyle w:val="a6"/>
      </w:rPr>
    </w:pPr>
    <w:r>
      <w:rPr>
        <w:rStyle w:val="a6"/>
      </w:rPr>
      <w:fldChar w:fldCharType="begin"/>
    </w:r>
    <w:r w:rsidR="00D222D6">
      <w:rPr>
        <w:rStyle w:val="a6"/>
      </w:rPr>
      <w:instrText xml:space="preserve">PAGE  </w:instrText>
    </w:r>
    <w:r>
      <w:rPr>
        <w:rStyle w:val="a6"/>
      </w:rPr>
      <w:fldChar w:fldCharType="separate"/>
    </w:r>
    <w:r w:rsidR="00C1546C">
      <w:rPr>
        <w:rStyle w:val="a6"/>
        <w:noProof/>
      </w:rPr>
      <w:t>2</w:t>
    </w:r>
    <w:r>
      <w:rPr>
        <w:rStyle w:val="a6"/>
      </w:rPr>
      <w:fldChar w:fldCharType="end"/>
    </w:r>
  </w:p>
  <w:p w14:paraId="77AA15F1" w14:textId="77777777" w:rsidR="00D222D6" w:rsidRDefault="00D222D6" w:rsidP="00A0506A">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A51F5" w14:textId="77777777" w:rsidR="00D222D6" w:rsidRPr="0028627A" w:rsidRDefault="00897827" w:rsidP="00A0506A">
    <w:pPr>
      <w:pStyle w:val="a5"/>
      <w:framePr w:wrap="around" w:vAnchor="text" w:hAnchor="margin" w:xAlign="right" w:y="1"/>
      <w:rPr>
        <w:rStyle w:val="a6"/>
        <w:rFonts w:ascii="Verdana" w:hAnsi="Verdana"/>
        <w:sz w:val="20"/>
      </w:rPr>
    </w:pPr>
    <w:r w:rsidRPr="0028627A">
      <w:rPr>
        <w:rStyle w:val="a6"/>
        <w:rFonts w:ascii="Verdana" w:hAnsi="Verdana"/>
        <w:sz w:val="20"/>
      </w:rPr>
      <w:fldChar w:fldCharType="begin"/>
    </w:r>
    <w:r w:rsidR="00D222D6" w:rsidRPr="0028627A">
      <w:rPr>
        <w:rStyle w:val="a6"/>
        <w:rFonts w:ascii="Verdana" w:hAnsi="Verdana"/>
        <w:sz w:val="20"/>
      </w:rPr>
      <w:instrText xml:space="preserve">PAGE  </w:instrText>
    </w:r>
    <w:r w:rsidRPr="0028627A">
      <w:rPr>
        <w:rStyle w:val="a6"/>
        <w:rFonts w:ascii="Verdana" w:hAnsi="Verdana"/>
        <w:sz w:val="20"/>
      </w:rPr>
      <w:fldChar w:fldCharType="separate"/>
    </w:r>
    <w:r w:rsidR="00843ACE">
      <w:rPr>
        <w:rStyle w:val="a6"/>
        <w:rFonts w:ascii="Verdana" w:hAnsi="Verdana"/>
        <w:noProof/>
        <w:sz w:val="20"/>
      </w:rPr>
      <w:t>10</w:t>
    </w:r>
    <w:r w:rsidRPr="0028627A">
      <w:rPr>
        <w:rStyle w:val="a6"/>
        <w:rFonts w:ascii="Verdana" w:hAnsi="Verdana"/>
        <w:sz w:val="20"/>
      </w:rPr>
      <w:fldChar w:fldCharType="end"/>
    </w:r>
  </w:p>
  <w:p w14:paraId="50570DF4" w14:textId="77777777" w:rsidR="00D222D6" w:rsidRDefault="00D222D6" w:rsidP="00A0506A">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656933" w14:textId="77777777" w:rsidR="00F41444" w:rsidRDefault="00F41444">
      <w:r>
        <w:separator/>
      </w:r>
    </w:p>
  </w:footnote>
  <w:footnote w:type="continuationSeparator" w:id="0">
    <w:p w14:paraId="09490E28" w14:textId="77777777" w:rsidR="00F41444" w:rsidRDefault="00F414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1B76D68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572113134" o:spid="_x0000_i1025" type="#_x0000_t75" style="width:15pt;height:13.5pt;visibility:visible;mso-wrap-style:square">
            <v:imagedata r:id="rId1" o:title=""/>
          </v:shape>
        </w:pict>
      </mc:Choice>
      <mc:Fallback>
        <w:drawing>
          <wp:inline distT="0" distB="0" distL="0" distR="0" wp14:anchorId="4871ADFF" wp14:editId="4C2CFADC">
            <wp:extent cx="190500" cy="171450"/>
            <wp:effectExtent l="0" t="0" r="0" b="0"/>
            <wp:docPr id="1572113134" name="Εικόνα 1572113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0500" cy="171450"/>
                    </a:xfrm>
                    <a:prstGeom prst="rect">
                      <a:avLst/>
                    </a:prstGeom>
                    <a:noFill/>
                    <a:ln>
                      <a:noFill/>
                    </a:ln>
                  </pic:spPr>
                </pic:pic>
              </a:graphicData>
            </a:graphic>
          </wp:inline>
        </w:drawing>
      </mc:Fallback>
    </mc:AlternateContent>
  </w:numPicBullet>
  <w:abstractNum w:abstractNumId="0" w15:restartNumberingAfterBreak="0">
    <w:nsid w:val="016F39BF"/>
    <w:multiLevelType w:val="hybridMultilevel"/>
    <w:tmpl w:val="9DBA685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3D956C9"/>
    <w:multiLevelType w:val="multilevel"/>
    <w:tmpl w:val="3740E9AC"/>
    <w:lvl w:ilvl="0">
      <w:start w:val="1"/>
      <w:numFmt w:val="bullet"/>
      <w:lvlText w:val=""/>
      <w:lvlPicBulletId w:val="0"/>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4C0FF8"/>
    <w:multiLevelType w:val="hybridMultilevel"/>
    <w:tmpl w:val="87927708"/>
    <w:lvl w:ilvl="0" w:tplc="04080001">
      <w:start w:val="1"/>
      <w:numFmt w:val="bullet"/>
      <w:lvlText w:val=""/>
      <w:lvlJc w:val="left"/>
      <w:pPr>
        <w:tabs>
          <w:tab w:val="num" w:pos="778"/>
        </w:tabs>
        <w:ind w:left="778" w:hanging="360"/>
      </w:pPr>
      <w:rPr>
        <w:rFonts w:ascii="Symbol" w:hAnsi="Symbol" w:hint="default"/>
      </w:rPr>
    </w:lvl>
    <w:lvl w:ilvl="1" w:tplc="04080003" w:tentative="1">
      <w:start w:val="1"/>
      <w:numFmt w:val="bullet"/>
      <w:lvlText w:val="o"/>
      <w:lvlJc w:val="left"/>
      <w:pPr>
        <w:tabs>
          <w:tab w:val="num" w:pos="1498"/>
        </w:tabs>
        <w:ind w:left="1498" w:hanging="360"/>
      </w:pPr>
      <w:rPr>
        <w:rFonts w:ascii="Courier New" w:hAnsi="Courier New" w:cs="Courier New" w:hint="default"/>
      </w:rPr>
    </w:lvl>
    <w:lvl w:ilvl="2" w:tplc="04080005" w:tentative="1">
      <w:start w:val="1"/>
      <w:numFmt w:val="bullet"/>
      <w:lvlText w:val=""/>
      <w:lvlJc w:val="left"/>
      <w:pPr>
        <w:tabs>
          <w:tab w:val="num" w:pos="2218"/>
        </w:tabs>
        <w:ind w:left="2218" w:hanging="360"/>
      </w:pPr>
      <w:rPr>
        <w:rFonts w:ascii="Wingdings" w:hAnsi="Wingdings" w:hint="default"/>
      </w:rPr>
    </w:lvl>
    <w:lvl w:ilvl="3" w:tplc="04080001" w:tentative="1">
      <w:start w:val="1"/>
      <w:numFmt w:val="bullet"/>
      <w:lvlText w:val=""/>
      <w:lvlJc w:val="left"/>
      <w:pPr>
        <w:tabs>
          <w:tab w:val="num" w:pos="2938"/>
        </w:tabs>
        <w:ind w:left="2938" w:hanging="360"/>
      </w:pPr>
      <w:rPr>
        <w:rFonts w:ascii="Symbol" w:hAnsi="Symbol" w:hint="default"/>
      </w:rPr>
    </w:lvl>
    <w:lvl w:ilvl="4" w:tplc="04080003" w:tentative="1">
      <w:start w:val="1"/>
      <w:numFmt w:val="bullet"/>
      <w:lvlText w:val="o"/>
      <w:lvlJc w:val="left"/>
      <w:pPr>
        <w:tabs>
          <w:tab w:val="num" w:pos="3658"/>
        </w:tabs>
        <w:ind w:left="3658" w:hanging="360"/>
      </w:pPr>
      <w:rPr>
        <w:rFonts w:ascii="Courier New" w:hAnsi="Courier New" w:cs="Courier New" w:hint="default"/>
      </w:rPr>
    </w:lvl>
    <w:lvl w:ilvl="5" w:tplc="04080005" w:tentative="1">
      <w:start w:val="1"/>
      <w:numFmt w:val="bullet"/>
      <w:lvlText w:val=""/>
      <w:lvlJc w:val="left"/>
      <w:pPr>
        <w:tabs>
          <w:tab w:val="num" w:pos="4378"/>
        </w:tabs>
        <w:ind w:left="4378" w:hanging="360"/>
      </w:pPr>
      <w:rPr>
        <w:rFonts w:ascii="Wingdings" w:hAnsi="Wingdings" w:hint="default"/>
      </w:rPr>
    </w:lvl>
    <w:lvl w:ilvl="6" w:tplc="04080001" w:tentative="1">
      <w:start w:val="1"/>
      <w:numFmt w:val="bullet"/>
      <w:lvlText w:val=""/>
      <w:lvlJc w:val="left"/>
      <w:pPr>
        <w:tabs>
          <w:tab w:val="num" w:pos="5098"/>
        </w:tabs>
        <w:ind w:left="5098" w:hanging="360"/>
      </w:pPr>
      <w:rPr>
        <w:rFonts w:ascii="Symbol" w:hAnsi="Symbol" w:hint="default"/>
      </w:rPr>
    </w:lvl>
    <w:lvl w:ilvl="7" w:tplc="04080003" w:tentative="1">
      <w:start w:val="1"/>
      <w:numFmt w:val="bullet"/>
      <w:lvlText w:val="o"/>
      <w:lvlJc w:val="left"/>
      <w:pPr>
        <w:tabs>
          <w:tab w:val="num" w:pos="5818"/>
        </w:tabs>
        <w:ind w:left="5818" w:hanging="360"/>
      </w:pPr>
      <w:rPr>
        <w:rFonts w:ascii="Courier New" w:hAnsi="Courier New" w:cs="Courier New" w:hint="default"/>
      </w:rPr>
    </w:lvl>
    <w:lvl w:ilvl="8" w:tplc="04080005" w:tentative="1">
      <w:start w:val="1"/>
      <w:numFmt w:val="bullet"/>
      <w:lvlText w:val=""/>
      <w:lvlJc w:val="left"/>
      <w:pPr>
        <w:tabs>
          <w:tab w:val="num" w:pos="6538"/>
        </w:tabs>
        <w:ind w:left="6538" w:hanging="360"/>
      </w:pPr>
      <w:rPr>
        <w:rFonts w:ascii="Wingdings" w:hAnsi="Wingdings" w:hint="default"/>
      </w:rPr>
    </w:lvl>
  </w:abstractNum>
  <w:abstractNum w:abstractNumId="3" w15:restartNumberingAfterBreak="0">
    <w:nsid w:val="089612D3"/>
    <w:multiLevelType w:val="hybridMultilevel"/>
    <w:tmpl w:val="EB40B92E"/>
    <w:lvl w:ilvl="0" w:tplc="02723476">
      <w:start w:val="1"/>
      <w:numFmt w:val="decimal"/>
      <w:lvlText w:val="%1)"/>
      <w:lvlJc w:val="left"/>
      <w:pPr>
        <w:ind w:left="1125" w:hanging="360"/>
      </w:pPr>
      <w:rPr>
        <w:rFonts w:hint="default"/>
      </w:rPr>
    </w:lvl>
    <w:lvl w:ilvl="1" w:tplc="04080019" w:tentative="1">
      <w:start w:val="1"/>
      <w:numFmt w:val="lowerLetter"/>
      <w:lvlText w:val="%2."/>
      <w:lvlJc w:val="left"/>
      <w:pPr>
        <w:ind w:left="1845" w:hanging="360"/>
      </w:pPr>
    </w:lvl>
    <w:lvl w:ilvl="2" w:tplc="0408001B" w:tentative="1">
      <w:start w:val="1"/>
      <w:numFmt w:val="lowerRoman"/>
      <w:lvlText w:val="%3."/>
      <w:lvlJc w:val="right"/>
      <w:pPr>
        <w:ind w:left="2565" w:hanging="180"/>
      </w:pPr>
    </w:lvl>
    <w:lvl w:ilvl="3" w:tplc="0408000F" w:tentative="1">
      <w:start w:val="1"/>
      <w:numFmt w:val="decimal"/>
      <w:lvlText w:val="%4."/>
      <w:lvlJc w:val="left"/>
      <w:pPr>
        <w:ind w:left="3285" w:hanging="360"/>
      </w:pPr>
    </w:lvl>
    <w:lvl w:ilvl="4" w:tplc="04080019" w:tentative="1">
      <w:start w:val="1"/>
      <w:numFmt w:val="lowerLetter"/>
      <w:lvlText w:val="%5."/>
      <w:lvlJc w:val="left"/>
      <w:pPr>
        <w:ind w:left="4005" w:hanging="360"/>
      </w:pPr>
    </w:lvl>
    <w:lvl w:ilvl="5" w:tplc="0408001B" w:tentative="1">
      <w:start w:val="1"/>
      <w:numFmt w:val="lowerRoman"/>
      <w:lvlText w:val="%6."/>
      <w:lvlJc w:val="right"/>
      <w:pPr>
        <w:ind w:left="4725" w:hanging="180"/>
      </w:pPr>
    </w:lvl>
    <w:lvl w:ilvl="6" w:tplc="0408000F" w:tentative="1">
      <w:start w:val="1"/>
      <w:numFmt w:val="decimal"/>
      <w:lvlText w:val="%7."/>
      <w:lvlJc w:val="left"/>
      <w:pPr>
        <w:ind w:left="5445" w:hanging="360"/>
      </w:pPr>
    </w:lvl>
    <w:lvl w:ilvl="7" w:tplc="04080019" w:tentative="1">
      <w:start w:val="1"/>
      <w:numFmt w:val="lowerLetter"/>
      <w:lvlText w:val="%8."/>
      <w:lvlJc w:val="left"/>
      <w:pPr>
        <w:ind w:left="6165" w:hanging="360"/>
      </w:pPr>
    </w:lvl>
    <w:lvl w:ilvl="8" w:tplc="0408001B" w:tentative="1">
      <w:start w:val="1"/>
      <w:numFmt w:val="lowerRoman"/>
      <w:lvlText w:val="%9."/>
      <w:lvlJc w:val="right"/>
      <w:pPr>
        <w:ind w:left="6885" w:hanging="180"/>
      </w:pPr>
    </w:lvl>
  </w:abstractNum>
  <w:abstractNum w:abstractNumId="4" w15:restartNumberingAfterBreak="0">
    <w:nsid w:val="12A5785B"/>
    <w:multiLevelType w:val="hybridMultilevel"/>
    <w:tmpl w:val="FA9276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2E92042"/>
    <w:multiLevelType w:val="hybridMultilevel"/>
    <w:tmpl w:val="6CDA6752"/>
    <w:lvl w:ilvl="0" w:tplc="3682743C">
      <w:start w:val="1"/>
      <w:numFmt w:val="decimal"/>
      <w:lvlText w:val="%1."/>
      <w:lvlJc w:val="left"/>
      <w:pPr>
        <w:ind w:left="1092"/>
      </w:pPr>
      <w:rPr>
        <w:rFonts w:ascii="Microsoft Sans Serif" w:eastAsia="Microsoft Sans Serif" w:hAnsi="Microsoft Sans Serif" w:cs="Microsoft Sans Serif"/>
        <w:b w:val="0"/>
        <w:i w:val="0"/>
        <w:strike w:val="0"/>
        <w:dstrike w:val="0"/>
        <w:color w:val="000000"/>
        <w:sz w:val="22"/>
        <w:szCs w:val="22"/>
        <w:u w:val="none" w:color="000000"/>
        <w:bdr w:val="none" w:sz="0" w:space="0" w:color="auto"/>
        <w:shd w:val="clear" w:color="auto" w:fill="auto"/>
        <w:vertAlign w:val="baseline"/>
      </w:rPr>
    </w:lvl>
    <w:lvl w:ilvl="1" w:tplc="C14CF164">
      <w:start w:val="1"/>
      <w:numFmt w:val="lowerLetter"/>
      <w:lvlText w:val="%2"/>
      <w:lvlJc w:val="left"/>
      <w:pPr>
        <w:ind w:left="1646"/>
      </w:pPr>
      <w:rPr>
        <w:rFonts w:ascii="Microsoft Sans Serif" w:eastAsia="Microsoft Sans Serif" w:hAnsi="Microsoft Sans Serif" w:cs="Microsoft Sans Serif"/>
        <w:b w:val="0"/>
        <w:i w:val="0"/>
        <w:strike w:val="0"/>
        <w:dstrike w:val="0"/>
        <w:color w:val="000000"/>
        <w:sz w:val="22"/>
        <w:szCs w:val="22"/>
        <w:u w:val="none" w:color="000000"/>
        <w:bdr w:val="none" w:sz="0" w:space="0" w:color="auto"/>
        <w:shd w:val="clear" w:color="auto" w:fill="auto"/>
        <w:vertAlign w:val="baseline"/>
      </w:rPr>
    </w:lvl>
    <w:lvl w:ilvl="2" w:tplc="16E23DE8">
      <w:start w:val="1"/>
      <w:numFmt w:val="lowerRoman"/>
      <w:lvlText w:val="%3"/>
      <w:lvlJc w:val="left"/>
      <w:pPr>
        <w:ind w:left="2366"/>
      </w:pPr>
      <w:rPr>
        <w:rFonts w:ascii="Microsoft Sans Serif" w:eastAsia="Microsoft Sans Serif" w:hAnsi="Microsoft Sans Serif" w:cs="Microsoft Sans Serif"/>
        <w:b w:val="0"/>
        <w:i w:val="0"/>
        <w:strike w:val="0"/>
        <w:dstrike w:val="0"/>
        <w:color w:val="000000"/>
        <w:sz w:val="22"/>
        <w:szCs w:val="22"/>
        <w:u w:val="none" w:color="000000"/>
        <w:bdr w:val="none" w:sz="0" w:space="0" w:color="auto"/>
        <w:shd w:val="clear" w:color="auto" w:fill="auto"/>
        <w:vertAlign w:val="baseline"/>
      </w:rPr>
    </w:lvl>
    <w:lvl w:ilvl="3" w:tplc="63B448DE">
      <w:start w:val="1"/>
      <w:numFmt w:val="decimal"/>
      <w:lvlText w:val="%4"/>
      <w:lvlJc w:val="left"/>
      <w:pPr>
        <w:ind w:left="3086"/>
      </w:pPr>
      <w:rPr>
        <w:rFonts w:ascii="Microsoft Sans Serif" w:eastAsia="Microsoft Sans Serif" w:hAnsi="Microsoft Sans Serif" w:cs="Microsoft Sans Serif"/>
        <w:b w:val="0"/>
        <w:i w:val="0"/>
        <w:strike w:val="0"/>
        <w:dstrike w:val="0"/>
        <w:color w:val="000000"/>
        <w:sz w:val="22"/>
        <w:szCs w:val="22"/>
        <w:u w:val="none" w:color="000000"/>
        <w:bdr w:val="none" w:sz="0" w:space="0" w:color="auto"/>
        <w:shd w:val="clear" w:color="auto" w:fill="auto"/>
        <w:vertAlign w:val="baseline"/>
      </w:rPr>
    </w:lvl>
    <w:lvl w:ilvl="4" w:tplc="E3942982">
      <w:start w:val="1"/>
      <w:numFmt w:val="lowerLetter"/>
      <w:lvlText w:val="%5"/>
      <w:lvlJc w:val="left"/>
      <w:pPr>
        <w:ind w:left="3806"/>
      </w:pPr>
      <w:rPr>
        <w:rFonts w:ascii="Microsoft Sans Serif" w:eastAsia="Microsoft Sans Serif" w:hAnsi="Microsoft Sans Serif" w:cs="Microsoft Sans Serif"/>
        <w:b w:val="0"/>
        <w:i w:val="0"/>
        <w:strike w:val="0"/>
        <w:dstrike w:val="0"/>
        <w:color w:val="000000"/>
        <w:sz w:val="22"/>
        <w:szCs w:val="22"/>
        <w:u w:val="none" w:color="000000"/>
        <w:bdr w:val="none" w:sz="0" w:space="0" w:color="auto"/>
        <w:shd w:val="clear" w:color="auto" w:fill="auto"/>
        <w:vertAlign w:val="baseline"/>
      </w:rPr>
    </w:lvl>
    <w:lvl w:ilvl="5" w:tplc="B5C00C70">
      <w:start w:val="1"/>
      <w:numFmt w:val="lowerRoman"/>
      <w:lvlText w:val="%6"/>
      <w:lvlJc w:val="left"/>
      <w:pPr>
        <w:ind w:left="4526"/>
      </w:pPr>
      <w:rPr>
        <w:rFonts w:ascii="Microsoft Sans Serif" w:eastAsia="Microsoft Sans Serif" w:hAnsi="Microsoft Sans Serif" w:cs="Microsoft Sans Serif"/>
        <w:b w:val="0"/>
        <w:i w:val="0"/>
        <w:strike w:val="0"/>
        <w:dstrike w:val="0"/>
        <w:color w:val="000000"/>
        <w:sz w:val="22"/>
        <w:szCs w:val="22"/>
        <w:u w:val="none" w:color="000000"/>
        <w:bdr w:val="none" w:sz="0" w:space="0" w:color="auto"/>
        <w:shd w:val="clear" w:color="auto" w:fill="auto"/>
        <w:vertAlign w:val="baseline"/>
      </w:rPr>
    </w:lvl>
    <w:lvl w:ilvl="6" w:tplc="771E5A58">
      <w:start w:val="1"/>
      <w:numFmt w:val="decimal"/>
      <w:lvlText w:val="%7"/>
      <w:lvlJc w:val="left"/>
      <w:pPr>
        <w:ind w:left="5246"/>
      </w:pPr>
      <w:rPr>
        <w:rFonts w:ascii="Microsoft Sans Serif" w:eastAsia="Microsoft Sans Serif" w:hAnsi="Microsoft Sans Serif" w:cs="Microsoft Sans Serif"/>
        <w:b w:val="0"/>
        <w:i w:val="0"/>
        <w:strike w:val="0"/>
        <w:dstrike w:val="0"/>
        <w:color w:val="000000"/>
        <w:sz w:val="22"/>
        <w:szCs w:val="22"/>
        <w:u w:val="none" w:color="000000"/>
        <w:bdr w:val="none" w:sz="0" w:space="0" w:color="auto"/>
        <w:shd w:val="clear" w:color="auto" w:fill="auto"/>
        <w:vertAlign w:val="baseline"/>
      </w:rPr>
    </w:lvl>
    <w:lvl w:ilvl="7" w:tplc="65ACD378">
      <w:start w:val="1"/>
      <w:numFmt w:val="lowerLetter"/>
      <w:lvlText w:val="%8"/>
      <w:lvlJc w:val="left"/>
      <w:pPr>
        <w:ind w:left="5966"/>
      </w:pPr>
      <w:rPr>
        <w:rFonts w:ascii="Microsoft Sans Serif" w:eastAsia="Microsoft Sans Serif" w:hAnsi="Microsoft Sans Serif" w:cs="Microsoft Sans Serif"/>
        <w:b w:val="0"/>
        <w:i w:val="0"/>
        <w:strike w:val="0"/>
        <w:dstrike w:val="0"/>
        <w:color w:val="000000"/>
        <w:sz w:val="22"/>
        <w:szCs w:val="22"/>
        <w:u w:val="none" w:color="000000"/>
        <w:bdr w:val="none" w:sz="0" w:space="0" w:color="auto"/>
        <w:shd w:val="clear" w:color="auto" w:fill="auto"/>
        <w:vertAlign w:val="baseline"/>
      </w:rPr>
    </w:lvl>
    <w:lvl w:ilvl="8" w:tplc="47DE6356">
      <w:start w:val="1"/>
      <w:numFmt w:val="lowerRoman"/>
      <w:lvlText w:val="%9"/>
      <w:lvlJc w:val="left"/>
      <w:pPr>
        <w:ind w:left="6686"/>
      </w:pPr>
      <w:rPr>
        <w:rFonts w:ascii="Microsoft Sans Serif" w:eastAsia="Microsoft Sans Serif" w:hAnsi="Microsoft Sans Serif" w:cs="Microsoft Sans Serif"/>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3B1250D"/>
    <w:multiLevelType w:val="hybridMultilevel"/>
    <w:tmpl w:val="4D985A0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49C47DD"/>
    <w:multiLevelType w:val="hybridMultilevel"/>
    <w:tmpl w:val="5980FBF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19A21756"/>
    <w:multiLevelType w:val="hybridMultilevel"/>
    <w:tmpl w:val="FFB0CDCE"/>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9D9402C"/>
    <w:multiLevelType w:val="hybridMultilevel"/>
    <w:tmpl w:val="CA0A6012"/>
    <w:lvl w:ilvl="0" w:tplc="1414A76E">
      <w:start w:val="1"/>
      <w:numFmt w:val="decimal"/>
      <w:lvlText w:val="%1."/>
      <w:lvlJc w:val="left"/>
      <w:pPr>
        <w:ind w:left="705" w:hanging="360"/>
      </w:pPr>
      <w:rPr>
        <w:rFonts w:hint="default"/>
      </w:rPr>
    </w:lvl>
    <w:lvl w:ilvl="1" w:tplc="04080019" w:tentative="1">
      <w:start w:val="1"/>
      <w:numFmt w:val="lowerLetter"/>
      <w:lvlText w:val="%2."/>
      <w:lvlJc w:val="left"/>
      <w:pPr>
        <w:ind w:left="1425" w:hanging="360"/>
      </w:pPr>
    </w:lvl>
    <w:lvl w:ilvl="2" w:tplc="0408001B" w:tentative="1">
      <w:start w:val="1"/>
      <w:numFmt w:val="lowerRoman"/>
      <w:lvlText w:val="%3."/>
      <w:lvlJc w:val="right"/>
      <w:pPr>
        <w:ind w:left="2145" w:hanging="180"/>
      </w:pPr>
    </w:lvl>
    <w:lvl w:ilvl="3" w:tplc="0408000F" w:tentative="1">
      <w:start w:val="1"/>
      <w:numFmt w:val="decimal"/>
      <w:lvlText w:val="%4."/>
      <w:lvlJc w:val="left"/>
      <w:pPr>
        <w:ind w:left="2865" w:hanging="360"/>
      </w:pPr>
    </w:lvl>
    <w:lvl w:ilvl="4" w:tplc="04080019" w:tentative="1">
      <w:start w:val="1"/>
      <w:numFmt w:val="lowerLetter"/>
      <w:lvlText w:val="%5."/>
      <w:lvlJc w:val="left"/>
      <w:pPr>
        <w:ind w:left="3585" w:hanging="360"/>
      </w:pPr>
    </w:lvl>
    <w:lvl w:ilvl="5" w:tplc="0408001B" w:tentative="1">
      <w:start w:val="1"/>
      <w:numFmt w:val="lowerRoman"/>
      <w:lvlText w:val="%6."/>
      <w:lvlJc w:val="right"/>
      <w:pPr>
        <w:ind w:left="4305" w:hanging="180"/>
      </w:pPr>
    </w:lvl>
    <w:lvl w:ilvl="6" w:tplc="0408000F" w:tentative="1">
      <w:start w:val="1"/>
      <w:numFmt w:val="decimal"/>
      <w:lvlText w:val="%7."/>
      <w:lvlJc w:val="left"/>
      <w:pPr>
        <w:ind w:left="5025" w:hanging="360"/>
      </w:pPr>
    </w:lvl>
    <w:lvl w:ilvl="7" w:tplc="04080019" w:tentative="1">
      <w:start w:val="1"/>
      <w:numFmt w:val="lowerLetter"/>
      <w:lvlText w:val="%8."/>
      <w:lvlJc w:val="left"/>
      <w:pPr>
        <w:ind w:left="5745" w:hanging="360"/>
      </w:pPr>
    </w:lvl>
    <w:lvl w:ilvl="8" w:tplc="0408001B" w:tentative="1">
      <w:start w:val="1"/>
      <w:numFmt w:val="lowerRoman"/>
      <w:lvlText w:val="%9."/>
      <w:lvlJc w:val="right"/>
      <w:pPr>
        <w:ind w:left="6465" w:hanging="180"/>
      </w:pPr>
    </w:lvl>
  </w:abstractNum>
  <w:abstractNum w:abstractNumId="10" w15:restartNumberingAfterBreak="0">
    <w:nsid w:val="1F316482"/>
    <w:multiLevelType w:val="hybridMultilevel"/>
    <w:tmpl w:val="9CEA2C22"/>
    <w:lvl w:ilvl="0" w:tplc="0408000F">
      <w:start w:val="2"/>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15:restartNumberingAfterBreak="0">
    <w:nsid w:val="247E200B"/>
    <w:multiLevelType w:val="hybridMultilevel"/>
    <w:tmpl w:val="2904DD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269A0E58"/>
    <w:multiLevelType w:val="hybridMultilevel"/>
    <w:tmpl w:val="9E9C35E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7DA0F75"/>
    <w:multiLevelType w:val="multilevel"/>
    <w:tmpl w:val="3FCC08C6"/>
    <w:lvl w:ilvl="0">
      <w:start w:val="1"/>
      <w:numFmt w:val="bullet"/>
      <w:lvlText w:val=""/>
      <w:lvlPicBulletId w:val="0"/>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775955"/>
    <w:multiLevelType w:val="hybridMultilevel"/>
    <w:tmpl w:val="CB007E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23725B3"/>
    <w:multiLevelType w:val="hybridMultilevel"/>
    <w:tmpl w:val="1D12864C"/>
    <w:lvl w:ilvl="0" w:tplc="7A0A3D5C">
      <w:start w:val="1"/>
      <w:numFmt w:val="bullet"/>
      <w:lvlText w:val="•"/>
      <w:lvlJc w:val="left"/>
      <w:pPr>
        <w:ind w:left="7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F129EE8">
      <w:start w:val="1"/>
      <w:numFmt w:val="bullet"/>
      <w:lvlText w:val="o"/>
      <w:lvlJc w:val="left"/>
      <w:pPr>
        <w:ind w:left="14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B3A8626">
      <w:start w:val="1"/>
      <w:numFmt w:val="bullet"/>
      <w:lvlText w:val="▪"/>
      <w:lvlJc w:val="left"/>
      <w:pPr>
        <w:ind w:left="21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85C3616">
      <w:start w:val="1"/>
      <w:numFmt w:val="bullet"/>
      <w:lvlText w:val="•"/>
      <w:lvlJc w:val="left"/>
      <w:pPr>
        <w:ind w:left="29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120A0A8">
      <w:start w:val="1"/>
      <w:numFmt w:val="bullet"/>
      <w:lvlText w:val="o"/>
      <w:lvlJc w:val="left"/>
      <w:pPr>
        <w:ind w:left="36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7949E00">
      <w:start w:val="1"/>
      <w:numFmt w:val="bullet"/>
      <w:lvlText w:val="▪"/>
      <w:lvlJc w:val="left"/>
      <w:pPr>
        <w:ind w:left="43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280D768">
      <w:start w:val="1"/>
      <w:numFmt w:val="bullet"/>
      <w:lvlText w:val="•"/>
      <w:lvlJc w:val="left"/>
      <w:pPr>
        <w:ind w:left="50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3EAC60C">
      <w:start w:val="1"/>
      <w:numFmt w:val="bullet"/>
      <w:lvlText w:val="o"/>
      <w:lvlJc w:val="left"/>
      <w:pPr>
        <w:ind w:left="57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83EE8AA">
      <w:start w:val="1"/>
      <w:numFmt w:val="bullet"/>
      <w:lvlText w:val="▪"/>
      <w:lvlJc w:val="left"/>
      <w:pPr>
        <w:ind w:left="65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3DB2413"/>
    <w:multiLevelType w:val="hybridMultilevel"/>
    <w:tmpl w:val="664CD750"/>
    <w:lvl w:ilvl="0" w:tplc="04080001">
      <w:start w:val="1"/>
      <w:numFmt w:val="bullet"/>
      <w:lvlText w:val=""/>
      <w:lvlJc w:val="left"/>
      <w:pPr>
        <w:ind w:left="1488" w:hanging="360"/>
      </w:pPr>
      <w:rPr>
        <w:rFonts w:ascii="Symbol" w:hAnsi="Symbol" w:hint="default"/>
      </w:rPr>
    </w:lvl>
    <w:lvl w:ilvl="1" w:tplc="04080003" w:tentative="1">
      <w:start w:val="1"/>
      <w:numFmt w:val="bullet"/>
      <w:lvlText w:val="o"/>
      <w:lvlJc w:val="left"/>
      <w:pPr>
        <w:ind w:left="2208" w:hanging="360"/>
      </w:pPr>
      <w:rPr>
        <w:rFonts w:ascii="Courier New" w:hAnsi="Courier New" w:cs="Courier New" w:hint="default"/>
      </w:rPr>
    </w:lvl>
    <w:lvl w:ilvl="2" w:tplc="04080005" w:tentative="1">
      <w:start w:val="1"/>
      <w:numFmt w:val="bullet"/>
      <w:lvlText w:val=""/>
      <w:lvlJc w:val="left"/>
      <w:pPr>
        <w:ind w:left="2928" w:hanging="360"/>
      </w:pPr>
      <w:rPr>
        <w:rFonts w:ascii="Wingdings" w:hAnsi="Wingdings" w:hint="default"/>
      </w:rPr>
    </w:lvl>
    <w:lvl w:ilvl="3" w:tplc="04080001" w:tentative="1">
      <w:start w:val="1"/>
      <w:numFmt w:val="bullet"/>
      <w:lvlText w:val=""/>
      <w:lvlJc w:val="left"/>
      <w:pPr>
        <w:ind w:left="3648" w:hanging="360"/>
      </w:pPr>
      <w:rPr>
        <w:rFonts w:ascii="Symbol" w:hAnsi="Symbol" w:hint="default"/>
      </w:rPr>
    </w:lvl>
    <w:lvl w:ilvl="4" w:tplc="04080003" w:tentative="1">
      <w:start w:val="1"/>
      <w:numFmt w:val="bullet"/>
      <w:lvlText w:val="o"/>
      <w:lvlJc w:val="left"/>
      <w:pPr>
        <w:ind w:left="4368" w:hanging="360"/>
      </w:pPr>
      <w:rPr>
        <w:rFonts w:ascii="Courier New" w:hAnsi="Courier New" w:cs="Courier New" w:hint="default"/>
      </w:rPr>
    </w:lvl>
    <w:lvl w:ilvl="5" w:tplc="04080005" w:tentative="1">
      <w:start w:val="1"/>
      <w:numFmt w:val="bullet"/>
      <w:lvlText w:val=""/>
      <w:lvlJc w:val="left"/>
      <w:pPr>
        <w:ind w:left="5088" w:hanging="360"/>
      </w:pPr>
      <w:rPr>
        <w:rFonts w:ascii="Wingdings" w:hAnsi="Wingdings" w:hint="default"/>
      </w:rPr>
    </w:lvl>
    <w:lvl w:ilvl="6" w:tplc="04080001" w:tentative="1">
      <w:start w:val="1"/>
      <w:numFmt w:val="bullet"/>
      <w:lvlText w:val=""/>
      <w:lvlJc w:val="left"/>
      <w:pPr>
        <w:ind w:left="5808" w:hanging="360"/>
      </w:pPr>
      <w:rPr>
        <w:rFonts w:ascii="Symbol" w:hAnsi="Symbol" w:hint="default"/>
      </w:rPr>
    </w:lvl>
    <w:lvl w:ilvl="7" w:tplc="04080003" w:tentative="1">
      <w:start w:val="1"/>
      <w:numFmt w:val="bullet"/>
      <w:lvlText w:val="o"/>
      <w:lvlJc w:val="left"/>
      <w:pPr>
        <w:ind w:left="6528" w:hanging="360"/>
      </w:pPr>
      <w:rPr>
        <w:rFonts w:ascii="Courier New" w:hAnsi="Courier New" w:cs="Courier New" w:hint="default"/>
      </w:rPr>
    </w:lvl>
    <w:lvl w:ilvl="8" w:tplc="04080005" w:tentative="1">
      <w:start w:val="1"/>
      <w:numFmt w:val="bullet"/>
      <w:lvlText w:val=""/>
      <w:lvlJc w:val="left"/>
      <w:pPr>
        <w:ind w:left="7248" w:hanging="360"/>
      </w:pPr>
      <w:rPr>
        <w:rFonts w:ascii="Wingdings" w:hAnsi="Wingdings" w:hint="default"/>
      </w:rPr>
    </w:lvl>
  </w:abstractNum>
  <w:abstractNum w:abstractNumId="17" w15:restartNumberingAfterBreak="0">
    <w:nsid w:val="34AD040D"/>
    <w:multiLevelType w:val="hybridMultilevel"/>
    <w:tmpl w:val="3448089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34CF1588"/>
    <w:multiLevelType w:val="singleLevel"/>
    <w:tmpl w:val="7C74E450"/>
    <w:lvl w:ilvl="0">
      <w:start w:val="1"/>
      <w:numFmt w:val="decimal"/>
      <w:lvlText w:val="%1."/>
      <w:legacy w:legacy="1" w:legacySpace="0" w:legacyIndent="283"/>
      <w:lvlJc w:val="left"/>
      <w:pPr>
        <w:ind w:left="283" w:hanging="283"/>
      </w:pPr>
    </w:lvl>
  </w:abstractNum>
  <w:abstractNum w:abstractNumId="19" w15:restartNumberingAfterBreak="0">
    <w:nsid w:val="3738106F"/>
    <w:multiLevelType w:val="hybridMultilevel"/>
    <w:tmpl w:val="84C62D22"/>
    <w:lvl w:ilvl="0" w:tplc="04080001">
      <w:start w:val="1"/>
      <w:numFmt w:val="bullet"/>
      <w:lvlText w:val=""/>
      <w:lvlJc w:val="left"/>
      <w:pPr>
        <w:ind w:left="1575" w:hanging="360"/>
      </w:pPr>
      <w:rPr>
        <w:rFonts w:ascii="Symbol" w:hAnsi="Symbol" w:hint="default"/>
      </w:rPr>
    </w:lvl>
    <w:lvl w:ilvl="1" w:tplc="04080003" w:tentative="1">
      <w:start w:val="1"/>
      <w:numFmt w:val="bullet"/>
      <w:lvlText w:val="o"/>
      <w:lvlJc w:val="left"/>
      <w:pPr>
        <w:ind w:left="2295" w:hanging="360"/>
      </w:pPr>
      <w:rPr>
        <w:rFonts w:ascii="Courier New" w:hAnsi="Courier New" w:cs="Courier New" w:hint="default"/>
      </w:rPr>
    </w:lvl>
    <w:lvl w:ilvl="2" w:tplc="04080005" w:tentative="1">
      <w:start w:val="1"/>
      <w:numFmt w:val="bullet"/>
      <w:lvlText w:val=""/>
      <w:lvlJc w:val="left"/>
      <w:pPr>
        <w:ind w:left="3015" w:hanging="360"/>
      </w:pPr>
      <w:rPr>
        <w:rFonts w:ascii="Wingdings" w:hAnsi="Wingdings" w:hint="default"/>
      </w:rPr>
    </w:lvl>
    <w:lvl w:ilvl="3" w:tplc="04080001" w:tentative="1">
      <w:start w:val="1"/>
      <w:numFmt w:val="bullet"/>
      <w:lvlText w:val=""/>
      <w:lvlJc w:val="left"/>
      <w:pPr>
        <w:ind w:left="3735" w:hanging="360"/>
      </w:pPr>
      <w:rPr>
        <w:rFonts w:ascii="Symbol" w:hAnsi="Symbol" w:hint="default"/>
      </w:rPr>
    </w:lvl>
    <w:lvl w:ilvl="4" w:tplc="04080003" w:tentative="1">
      <w:start w:val="1"/>
      <w:numFmt w:val="bullet"/>
      <w:lvlText w:val="o"/>
      <w:lvlJc w:val="left"/>
      <w:pPr>
        <w:ind w:left="4455" w:hanging="360"/>
      </w:pPr>
      <w:rPr>
        <w:rFonts w:ascii="Courier New" w:hAnsi="Courier New" w:cs="Courier New" w:hint="default"/>
      </w:rPr>
    </w:lvl>
    <w:lvl w:ilvl="5" w:tplc="04080005" w:tentative="1">
      <w:start w:val="1"/>
      <w:numFmt w:val="bullet"/>
      <w:lvlText w:val=""/>
      <w:lvlJc w:val="left"/>
      <w:pPr>
        <w:ind w:left="5175" w:hanging="360"/>
      </w:pPr>
      <w:rPr>
        <w:rFonts w:ascii="Wingdings" w:hAnsi="Wingdings" w:hint="default"/>
      </w:rPr>
    </w:lvl>
    <w:lvl w:ilvl="6" w:tplc="04080001" w:tentative="1">
      <w:start w:val="1"/>
      <w:numFmt w:val="bullet"/>
      <w:lvlText w:val=""/>
      <w:lvlJc w:val="left"/>
      <w:pPr>
        <w:ind w:left="5895" w:hanging="360"/>
      </w:pPr>
      <w:rPr>
        <w:rFonts w:ascii="Symbol" w:hAnsi="Symbol" w:hint="default"/>
      </w:rPr>
    </w:lvl>
    <w:lvl w:ilvl="7" w:tplc="04080003" w:tentative="1">
      <w:start w:val="1"/>
      <w:numFmt w:val="bullet"/>
      <w:lvlText w:val="o"/>
      <w:lvlJc w:val="left"/>
      <w:pPr>
        <w:ind w:left="6615" w:hanging="360"/>
      </w:pPr>
      <w:rPr>
        <w:rFonts w:ascii="Courier New" w:hAnsi="Courier New" w:cs="Courier New" w:hint="default"/>
      </w:rPr>
    </w:lvl>
    <w:lvl w:ilvl="8" w:tplc="04080005" w:tentative="1">
      <w:start w:val="1"/>
      <w:numFmt w:val="bullet"/>
      <w:lvlText w:val=""/>
      <w:lvlJc w:val="left"/>
      <w:pPr>
        <w:ind w:left="7335" w:hanging="360"/>
      </w:pPr>
      <w:rPr>
        <w:rFonts w:ascii="Wingdings" w:hAnsi="Wingdings" w:hint="default"/>
      </w:rPr>
    </w:lvl>
  </w:abstractNum>
  <w:abstractNum w:abstractNumId="20" w15:restartNumberingAfterBreak="0">
    <w:nsid w:val="395E0CC0"/>
    <w:multiLevelType w:val="hybridMultilevel"/>
    <w:tmpl w:val="BE0A06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408D1560"/>
    <w:multiLevelType w:val="hybridMultilevel"/>
    <w:tmpl w:val="92B496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417972A8"/>
    <w:multiLevelType w:val="hybridMultilevel"/>
    <w:tmpl w:val="DB8C17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4B0536CF"/>
    <w:multiLevelType w:val="hybridMultilevel"/>
    <w:tmpl w:val="DDDE3C80"/>
    <w:lvl w:ilvl="0" w:tplc="BD1E9970">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4" w15:restartNumberingAfterBreak="0">
    <w:nsid w:val="4E526430"/>
    <w:multiLevelType w:val="hybridMultilevel"/>
    <w:tmpl w:val="73DC4824"/>
    <w:lvl w:ilvl="0" w:tplc="C87EFD8C">
      <w:start w:val="1"/>
      <w:numFmt w:val="decimal"/>
      <w:lvlText w:val="%1."/>
      <w:lvlJc w:val="left"/>
      <w:pPr>
        <w:ind w:left="1440" w:hanging="360"/>
      </w:pPr>
      <w:rPr>
        <w:rFonts w:hint="default"/>
        <w:sz w:val="24"/>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25" w15:restartNumberingAfterBreak="0">
    <w:nsid w:val="52E909CD"/>
    <w:multiLevelType w:val="hybridMultilevel"/>
    <w:tmpl w:val="00A2909A"/>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53F34E89"/>
    <w:multiLevelType w:val="hybridMultilevel"/>
    <w:tmpl w:val="42A65CDA"/>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5A2C12A3"/>
    <w:multiLevelType w:val="hybridMultilevel"/>
    <w:tmpl w:val="31D8BB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6214667A"/>
    <w:multiLevelType w:val="hybridMultilevel"/>
    <w:tmpl w:val="2A08C806"/>
    <w:lvl w:ilvl="0" w:tplc="24647E5E">
      <w:start w:val="1"/>
      <w:numFmt w:val="decimal"/>
      <w:lvlText w:val="%1."/>
      <w:lvlJc w:val="left"/>
      <w:pPr>
        <w:ind w:left="1060"/>
      </w:pPr>
      <w:rPr>
        <w:rFonts w:ascii="Microsoft Sans Serif" w:eastAsia="Microsoft Sans Serif" w:hAnsi="Microsoft Sans Serif" w:cs="Microsoft Sans Serif"/>
        <w:b w:val="0"/>
        <w:i w:val="0"/>
        <w:strike w:val="0"/>
        <w:dstrike w:val="0"/>
        <w:color w:val="000000"/>
        <w:sz w:val="22"/>
        <w:szCs w:val="22"/>
        <w:u w:val="none" w:color="000000"/>
        <w:bdr w:val="none" w:sz="0" w:space="0" w:color="auto"/>
        <w:shd w:val="clear" w:color="auto" w:fill="auto"/>
        <w:vertAlign w:val="baseline"/>
      </w:rPr>
    </w:lvl>
    <w:lvl w:ilvl="1" w:tplc="5810F6F0">
      <w:start w:val="1"/>
      <w:numFmt w:val="lowerLetter"/>
      <w:lvlText w:val="%2"/>
      <w:lvlJc w:val="left"/>
      <w:pPr>
        <w:ind w:left="1643"/>
      </w:pPr>
      <w:rPr>
        <w:rFonts w:ascii="Microsoft Sans Serif" w:eastAsia="Microsoft Sans Serif" w:hAnsi="Microsoft Sans Serif" w:cs="Microsoft Sans Serif"/>
        <w:b w:val="0"/>
        <w:i w:val="0"/>
        <w:strike w:val="0"/>
        <w:dstrike w:val="0"/>
        <w:color w:val="000000"/>
        <w:sz w:val="22"/>
        <w:szCs w:val="22"/>
        <w:u w:val="none" w:color="000000"/>
        <w:bdr w:val="none" w:sz="0" w:space="0" w:color="auto"/>
        <w:shd w:val="clear" w:color="auto" w:fill="auto"/>
        <w:vertAlign w:val="baseline"/>
      </w:rPr>
    </w:lvl>
    <w:lvl w:ilvl="2" w:tplc="F600FB68">
      <w:start w:val="1"/>
      <w:numFmt w:val="lowerRoman"/>
      <w:lvlText w:val="%3"/>
      <w:lvlJc w:val="left"/>
      <w:pPr>
        <w:ind w:left="2363"/>
      </w:pPr>
      <w:rPr>
        <w:rFonts w:ascii="Microsoft Sans Serif" w:eastAsia="Microsoft Sans Serif" w:hAnsi="Microsoft Sans Serif" w:cs="Microsoft Sans Serif"/>
        <w:b w:val="0"/>
        <w:i w:val="0"/>
        <w:strike w:val="0"/>
        <w:dstrike w:val="0"/>
        <w:color w:val="000000"/>
        <w:sz w:val="22"/>
        <w:szCs w:val="22"/>
        <w:u w:val="none" w:color="000000"/>
        <w:bdr w:val="none" w:sz="0" w:space="0" w:color="auto"/>
        <w:shd w:val="clear" w:color="auto" w:fill="auto"/>
        <w:vertAlign w:val="baseline"/>
      </w:rPr>
    </w:lvl>
    <w:lvl w:ilvl="3" w:tplc="54940EF0">
      <w:start w:val="1"/>
      <w:numFmt w:val="decimal"/>
      <w:lvlText w:val="%4"/>
      <w:lvlJc w:val="left"/>
      <w:pPr>
        <w:ind w:left="3083"/>
      </w:pPr>
      <w:rPr>
        <w:rFonts w:ascii="Microsoft Sans Serif" w:eastAsia="Microsoft Sans Serif" w:hAnsi="Microsoft Sans Serif" w:cs="Microsoft Sans Serif"/>
        <w:b w:val="0"/>
        <w:i w:val="0"/>
        <w:strike w:val="0"/>
        <w:dstrike w:val="0"/>
        <w:color w:val="000000"/>
        <w:sz w:val="22"/>
        <w:szCs w:val="22"/>
        <w:u w:val="none" w:color="000000"/>
        <w:bdr w:val="none" w:sz="0" w:space="0" w:color="auto"/>
        <w:shd w:val="clear" w:color="auto" w:fill="auto"/>
        <w:vertAlign w:val="baseline"/>
      </w:rPr>
    </w:lvl>
    <w:lvl w:ilvl="4" w:tplc="831C5D36">
      <w:start w:val="1"/>
      <w:numFmt w:val="lowerLetter"/>
      <w:lvlText w:val="%5"/>
      <w:lvlJc w:val="left"/>
      <w:pPr>
        <w:ind w:left="3803"/>
      </w:pPr>
      <w:rPr>
        <w:rFonts w:ascii="Microsoft Sans Serif" w:eastAsia="Microsoft Sans Serif" w:hAnsi="Microsoft Sans Serif" w:cs="Microsoft Sans Serif"/>
        <w:b w:val="0"/>
        <w:i w:val="0"/>
        <w:strike w:val="0"/>
        <w:dstrike w:val="0"/>
        <w:color w:val="000000"/>
        <w:sz w:val="22"/>
        <w:szCs w:val="22"/>
        <w:u w:val="none" w:color="000000"/>
        <w:bdr w:val="none" w:sz="0" w:space="0" w:color="auto"/>
        <w:shd w:val="clear" w:color="auto" w:fill="auto"/>
        <w:vertAlign w:val="baseline"/>
      </w:rPr>
    </w:lvl>
    <w:lvl w:ilvl="5" w:tplc="743A3C64">
      <w:start w:val="1"/>
      <w:numFmt w:val="lowerRoman"/>
      <w:lvlText w:val="%6"/>
      <w:lvlJc w:val="left"/>
      <w:pPr>
        <w:ind w:left="4523"/>
      </w:pPr>
      <w:rPr>
        <w:rFonts w:ascii="Microsoft Sans Serif" w:eastAsia="Microsoft Sans Serif" w:hAnsi="Microsoft Sans Serif" w:cs="Microsoft Sans Serif"/>
        <w:b w:val="0"/>
        <w:i w:val="0"/>
        <w:strike w:val="0"/>
        <w:dstrike w:val="0"/>
        <w:color w:val="000000"/>
        <w:sz w:val="22"/>
        <w:szCs w:val="22"/>
        <w:u w:val="none" w:color="000000"/>
        <w:bdr w:val="none" w:sz="0" w:space="0" w:color="auto"/>
        <w:shd w:val="clear" w:color="auto" w:fill="auto"/>
        <w:vertAlign w:val="baseline"/>
      </w:rPr>
    </w:lvl>
    <w:lvl w:ilvl="6" w:tplc="59EC382C">
      <w:start w:val="1"/>
      <w:numFmt w:val="decimal"/>
      <w:lvlText w:val="%7"/>
      <w:lvlJc w:val="left"/>
      <w:pPr>
        <w:ind w:left="5243"/>
      </w:pPr>
      <w:rPr>
        <w:rFonts w:ascii="Microsoft Sans Serif" w:eastAsia="Microsoft Sans Serif" w:hAnsi="Microsoft Sans Serif" w:cs="Microsoft Sans Serif"/>
        <w:b w:val="0"/>
        <w:i w:val="0"/>
        <w:strike w:val="0"/>
        <w:dstrike w:val="0"/>
        <w:color w:val="000000"/>
        <w:sz w:val="22"/>
        <w:szCs w:val="22"/>
        <w:u w:val="none" w:color="000000"/>
        <w:bdr w:val="none" w:sz="0" w:space="0" w:color="auto"/>
        <w:shd w:val="clear" w:color="auto" w:fill="auto"/>
        <w:vertAlign w:val="baseline"/>
      </w:rPr>
    </w:lvl>
    <w:lvl w:ilvl="7" w:tplc="51F6D82E">
      <w:start w:val="1"/>
      <w:numFmt w:val="lowerLetter"/>
      <w:lvlText w:val="%8"/>
      <w:lvlJc w:val="left"/>
      <w:pPr>
        <w:ind w:left="5963"/>
      </w:pPr>
      <w:rPr>
        <w:rFonts w:ascii="Microsoft Sans Serif" w:eastAsia="Microsoft Sans Serif" w:hAnsi="Microsoft Sans Serif" w:cs="Microsoft Sans Serif"/>
        <w:b w:val="0"/>
        <w:i w:val="0"/>
        <w:strike w:val="0"/>
        <w:dstrike w:val="0"/>
        <w:color w:val="000000"/>
        <w:sz w:val="22"/>
        <w:szCs w:val="22"/>
        <w:u w:val="none" w:color="000000"/>
        <w:bdr w:val="none" w:sz="0" w:space="0" w:color="auto"/>
        <w:shd w:val="clear" w:color="auto" w:fill="auto"/>
        <w:vertAlign w:val="baseline"/>
      </w:rPr>
    </w:lvl>
    <w:lvl w:ilvl="8" w:tplc="E5466B6C">
      <w:start w:val="1"/>
      <w:numFmt w:val="lowerRoman"/>
      <w:lvlText w:val="%9"/>
      <w:lvlJc w:val="left"/>
      <w:pPr>
        <w:ind w:left="6683"/>
      </w:pPr>
      <w:rPr>
        <w:rFonts w:ascii="Microsoft Sans Serif" w:eastAsia="Microsoft Sans Serif" w:hAnsi="Microsoft Sans Serif" w:cs="Microsoft Sans Serif"/>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66AE5B52"/>
    <w:multiLevelType w:val="hybridMultilevel"/>
    <w:tmpl w:val="2280CA2C"/>
    <w:lvl w:ilvl="0" w:tplc="8CD0A386">
      <w:start w:val="1"/>
      <w:numFmt w:val="decimal"/>
      <w:lvlText w:val="%1."/>
      <w:lvlJc w:val="left"/>
      <w:pPr>
        <w:ind w:left="792"/>
      </w:pPr>
      <w:rPr>
        <w:rFonts w:ascii="Microsoft Sans Serif" w:eastAsia="Microsoft Sans Serif" w:hAnsi="Microsoft Sans Serif" w:cs="Microsoft Sans Serif"/>
        <w:b w:val="0"/>
        <w:i w:val="0"/>
        <w:strike w:val="0"/>
        <w:dstrike w:val="0"/>
        <w:color w:val="000000"/>
        <w:sz w:val="22"/>
        <w:szCs w:val="22"/>
        <w:u w:val="none" w:color="000000"/>
        <w:bdr w:val="none" w:sz="0" w:space="0" w:color="auto"/>
        <w:shd w:val="clear" w:color="auto" w:fill="auto"/>
        <w:vertAlign w:val="baseline"/>
      </w:rPr>
    </w:lvl>
    <w:lvl w:ilvl="1" w:tplc="D6C833A0">
      <w:start w:val="1"/>
      <w:numFmt w:val="lowerLetter"/>
      <w:lvlText w:val="%2"/>
      <w:lvlJc w:val="left"/>
      <w:pPr>
        <w:ind w:left="1440"/>
      </w:pPr>
      <w:rPr>
        <w:rFonts w:ascii="Microsoft Sans Serif" w:eastAsia="Microsoft Sans Serif" w:hAnsi="Microsoft Sans Serif" w:cs="Microsoft Sans Serif"/>
        <w:b w:val="0"/>
        <w:i w:val="0"/>
        <w:strike w:val="0"/>
        <w:dstrike w:val="0"/>
        <w:color w:val="000000"/>
        <w:sz w:val="22"/>
        <w:szCs w:val="22"/>
        <w:u w:val="none" w:color="000000"/>
        <w:bdr w:val="none" w:sz="0" w:space="0" w:color="auto"/>
        <w:shd w:val="clear" w:color="auto" w:fill="auto"/>
        <w:vertAlign w:val="baseline"/>
      </w:rPr>
    </w:lvl>
    <w:lvl w:ilvl="2" w:tplc="E2882EF8">
      <w:start w:val="1"/>
      <w:numFmt w:val="lowerRoman"/>
      <w:lvlText w:val="%3"/>
      <w:lvlJc w:val="left"/>
      <w:pPr>
        <w:ind w:left="2160"/>
      </w:pPr>
      <w:rPr>
        <w:rFonts w:ascii="Microsoft Sans Serif" w:eastAsia="Microsoft Sans Serif" w:hAnsi="Microsoft Sans Serif" w:cs="Microsoft Sans Serif"/>
        <w:b w:val="0"/>
        <w:i w:val="0"/>
        <w:strike w:val="0"/>
        <w:dstrike w:val="0"/>
        <w:color w:val="000000"/>
        <w:sz w:val="22"/>
        <w:szCs w:val="22"/>
        <w:u w:val="none" w:color="000000"/>
        <w:bdr w:val="none" w:sz="0" w:space="0" w:color="auto"/>
        <w:shd w:val="clear" w:color="auto" w:fill="auto"/>
        <w:vertAlign w:val="baseline"/>
      </w:rPr>
    </w:lvl>
    <w:lvl w:ilvl="3" w:tplc="441C3E8C">
      <w:start w:val="1"/>
      <w:numFmt w:val="decimal"/>
      <w:lvlText w:val="%4"/>
      <w:lvlJc w:val="left"/>
      <w:pPr>
        <w:ind w:left="2880"/>
      </w:pPr>
      <w:rPr>
        <w:rFonts w:ascii="Microsoft Sans Serif" w:eastAsia="Microsoft Sans Serif" w:hAnsi="Microsoft Sans Serif" w:cs="Microsoft Sans Serif"/>
        <w:b w:val="0"/>
        <w:i w:val="0"/>
        <w:strike w:val="0"/>
        <w:dstrike w:val="0"/>
        <w:color w:val="000000"/>
        <w:sz w:val="22"/>
        <w:szCs w:val="22"/>
        <w:u w:val="none" w:color="000000"/>
        <w:bdr w:val="none" w:sz="0" w:space="0" w:color="auto"/>
        <w:shd w:val="clear" w:color="auto" w:fill="auto"/>
        <w:vertAlign w:val="baseline"/>
      </w:rPr>
    </w:lvl>
    <w:lvl w:ilvl="4" w:tplc="EA266816">
      <w:start w:val="1"/>
      <w:numFmt w:val="lowerLetter"/>
      <w:lvlText w:val="%5"/>
      <w:lvlJc w:val="left"/>
      <w:pPr>
        <w:ind w:left="3600"/>
      </w:pPr>
      <w:rPr>
        <w:rFonts w:ascii="Microsoft Sans Serif" w:eastAsia="Microsoft Sans Serif" w:hAnsi="Microsoft Sans Serif" w:cs="Microsoft Sans Serif"/>
        <w:b w:val="0"/>
        <w:i w:val="0"/>
        <w:strike w:val="0"/>
        <w:dstrike w:val="0"/>
        <w:color w:val="000000"/>
        <w:sz w:val="22"/>
        <w:szCs w:val="22"/>
        <w:u w:val="none" w:color="000000"/>
        <w:bdr w:val="none" w:sz="0" w:space="0" w:color="auto"/>
        <w:shd w:val="clear" w:color="auto" w:fill="auto"/>
        <w:vertAlign w:val="baseline"/>
      </w:rPr>
    </w:lvl>
    <w:lvl w:ilvl="5" w:tplc="AE0EBA06">
      <w:start w:val="1"/>
      <w:numFmt w:val="lowerRoman"/>
      <w:lvlText w:val="%6"/>
      <w:lvlJc w:val="left"/>
      <w:pPr>
        <w:ind w:left="4320"/>
      </w:pPr>
      <w:rPr>
        <w:rFonts w:ascii="Microsoft Sans Serif" w:eastAsia="Microsoft Sans Serif" w:hAnsi="Microsoft Sans Serif" w:cs="Microsoft Sans Serif"/>
        <w:b w:val="0"/>
        <w:i w:val="0"/>
        <w:strike w:val="0"/>
        <w:dstrike w:val="0"/>
        <w:color w:val="000000"/>
        <w:sz w:val="22"/>
        <w:szCs w:val="22"/>
        <w:u w:val="none" w:color="000000"/>
        <w:bdr w:val="none" w:sz="0" w:space="0" w:color="auto"/>
        <w:shd w:val="clear" w:color="auto" w:fill="auto"/>
        <w:vertAlign w:val="baseline"/>
      </w:rPr>
    </w:lvl>
    <w:lvl w:ilvl="6" w:tplc="1318076C">
      <w:start w:val="1"/>
      <w:numFmt w:val="decimal"/>
      <w:lvlText w:val="%7"/>
      <w:lvlJc w:val="left"/>
      <w:pPr>
        <w:ind w:left="5040"/>
      </w:pPr>
      <w:rPr>
        <w:rFonts w:ascii="Microsoft Sans Serif" w:eastAsia="Microsoft Sans Serif" w:hAnsi="Microsoft Sans Serif" w:cs="Microsoft Sans Serif"/>
        <w:b w:val="0"/>
        <w:i w:val="0"/>
        <w:strike w:val="0"/>
        <w:dstrike w:val="0"/>
        <w:color w:val="000000"/>
        <w:sz w:val="22"/>
        <w:szCs w:val="22"/>
        <w:u w:val="none" w:color="000000"/>
        <w:bdr w:val="none" w:sz="0" w:space="0" w:color="auto"/>
        <w:shd w:val="clear" w:color="auto" w:fill="auto"/>
        <w:vertAlign w:val="baseline"/>
      </w:rPr>
    </w:lvl>
    <w:lvl w:ilvl="7" w:tplc="06182170">
      <w:start w:val="1"/>
      <w:numFmt w:val="lowerLetter"/>
      <w:lvlText w:val="%8"/>
      <w:lvlJc w:val="left"/>
      <w:pPr>
        <w:ind w:left="5760"/>
      </w:pPr>
      <w:rPr>
        <w:rFonts w:ascii="Microsoft Sans Serif" w:eastAsia="Microsoft Sans Serif" w:hAnsi="Microsoft Sans Serif" w:cs="Microsoft Sans Serif"/>
        <w:b w:val="0"/>
        <w:i w:val="0"/>
        <w:strike w:val="0"/>
        <w:dstrike w:val="0"/>
        <w:color w:val="000000"/>
        <w:sz w:val="22"/>
        <w:szCs w:val="22"/>
        <w:u w:val="none" w:color="000000"/>
        <w:bdr w:val="none" w:sz="0" w:space="0" w:color="auto"/>
        <w:shd w:val="clear" w:color="auto" w:fill="auto"/>
        <w:vertAlign w:val="baseline"/>
      </w:rPr>
    </w:lvl>
    <w:lvl w:ilvl="8" w:tplc="19E0F518">
      <w:start w:val="1"/>
      <w:numFmt w:val="lowerRoman"/>
      <w:lvlText w:val="%9"/>
      <w:lvlJc w:val="left"/>
      <w:pPr>
        <w:ind w:left="6480"/>
      </w:pPr>
      <w:rPr>
        <w:rFonts w:ascii="Microsoft Sans Serif" w:eastAsia="Microsoft Sans Serif" w:hAnsi="Microsoft Sans Serif" w:cs="Microsoft Sans Serif"/>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690E1A94"/>
    <w:multiLevelType w:val="multilevel"/>
    <w:tmpl w:val="C428C848"/>
    <w:lvl w:ilvl="0">
      <w:start w:val="1"/>
      <w:numFmt w:val="bullet"/>
      <w:lvlText w:val=""/>
      <w:lvlPicBulletId w:val="0"/>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B7A7157"/>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10B7261"/>
    <w:multiLevelType w:val="hybridMultilevel"/>
    <w:tmpl w:val="C1E4FBA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73217FAF"/>
    <w:multiLevelType w:val="hybridMultilevel"/>
    <w:tmpl w:val="6E5AD584"/>
    <w:lvl w:ilvl="0" w:tplc="A3465C24">
      <w:start w:val="1"/>
      <w:numFmt w:val="decimal"/>
      <w:lvlText w:val="%1."/>
      <w:lvlJc w:val="left"/>
      <w:pPr>
        <w:ind w:left="1075"/>
      </w:pPr>
      <w:rPr>
        <w:rFonts w:ascii="Microsoft Sans Serif" w:eastAsia="Microsoft Sans Serif" w:hAnsi="Microsoft Sans Serif" w:cs="Microsoft Sans Serif"/>
        <w:b w:val="0"/>
        <w:i w:val="0"/>
        <w:strike w:val="0"/>
        <w:dstrike w:val="0"/>
        <w:color w:val="000000"/>
        <w:sz w:val="22"/>
        <w:szCs w:val="22"/>
        <w:u w:val="none" w:color="000000"/>
        <w:bdr w:val="none" w:sz="0" w:space="0" w:color="auto"/>
        <w:shd w:val="clear" w:color="auto" w:fill="auto"/>
        <w:vertAlign w:val="baseline"/>
      </w:rPr>
    </w:lvl>
    <w:lvl w:ilvl="1" w:tplc="6A3852FC">
      <w:start w:val="1"/>
      <w:numFmt w:val="bullet"/>
      <w:lvlText w:val="•"/>
      <w:lvlJc w:val="left"/>
      <w:pPr>
        <w:ind w:left="13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8C8E9BA">
      <w:start w:val="1"/>
      <w:numFmt w:val="bullet"/>
      <w:lvlText w:val="▪"/>
      <w:lvlJc w:val="left"/>
      <w:pPr>
        <w:ind w:left="21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4063904">
      <w:start w:val="1"/>
      <w:numFmt w:val="bullet"/>
      <w:lvlText w:val="•"/>
      <w:lvlJc w:val="left"/>
      <w:pPr>
        <w:ind w:left="28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D96FC76">
      <w:start w:val="1"/>
      <w:numFmt w:val="bullet"/>
      <w:lvlText w:val="o"/>
      <w:lvlJc w:val="left"/>
      <w:pPr>
        <w:ind w:left="35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F205984">
      <w:start w:val="1"/>
      <w:numFmt w:val="bullet"/>
      <w:lvlText w:val="▪"/>
      <w:lvlJc w:val="left"/>
      <w:pPr>
        <w:ind w:left="43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340C70A">
      <w:start w:val="1"/>
      <w:numFmt w:val="bullet"/>
      <w:lvlText w:val="•"/>
      <w:lvlJc w:val="left"/>
      <w:pPr>
        <w:ind w:left="50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544299E">
      <w:start w:val="1"/>
      <w:numFmt w:val="bullet"/>
      <w:lvlText w:val="o"/>
      <w:lvlJc w:val="left"/>
      <w:pPr>
        <w:ind w:left="57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69842C4">
      <w:start w:val="1"/>
      <w:numFmt w:val="bullet"/>
      <w:lvlText w:val="▪"/>
      <w:lvlJc w:val="left"/>
      <w:pPr>
        <w:ind w:left="64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76E57466"/>
    <w:multiLevelType w:val="hybridMultilevel"/>
    <w:tmpl w:val="CA0A6012"/>
    <w:lvl w:ilvl="0" w:tplc="1414A76E">
      <w:start w:val="1"/>
      <w:numFmt w:val="decimal"/>
      <w:lvlText w:val="%1."/>
      <w:lvlJc w:val="left"/>
      <w:pPr>
        <w:ind w:left="705" w:hanging="360"/>
      </w:pPr>
      <w:rPr>
        <w:rFonts w:hint="default"/>
      </w:rPr>
    </w:lvl>
    <w:lvl w:ilvl="1" w:tplc="04080019" w:tentative="1">
      <w:start w:val="1"/>
      <w:numFmt w:val="lowerLetter"/>
      <w:lvlText w:val="%2."/>
      <w:lvlJc w:val="left"/>
      <w:pPr>
        <w:ind w:left="1425" w:hanging="360"/>
      </w:pPr>
    </w:lvl>
    <w:lvl w:ilvl="2" w:tplc="0408001B" w:tentative="1">
      <w:start w:val="1"/>
      <w:numFmt w:val="lowerRoman"/>
      <w:lvlText w:val="%3."/>
      <w:lvlJc w:val="right"/>
      <w:pPr>
        <w:ind w:left="2145" w:hanging="180"/>
      </w:pPr>
    </w:lvl>
    <w:lvl w:ilvl="3" w:tplc="0408000F" w:tentative="1">
      <w:start w:val="1"/>
      <w:numFmt w:val="decimal"/>
      <w:lvlText w:val="%4."/>
      <w:lvlJc w:val="left"/>
      <w:pPr>
        <w:ind w:left="2865" w:hanging="360"/>
      </w:pPr>
    </w:lvl>
    <w:lvl w:ilvl="4" w:tplc="04080019" w:tentative="1">
      <w:start w:val="1"/>
      <w:numFmt w:val="lowerLetter"/>
      <w:lvlText w:val="%5."/>
      <w:lvlJc w:val="left"/>
      <w:pPr>
        <w:ind w:left="3585" w:hanging="360"/>
      </w:pPr>
    </w:lvl>
    <w:lvl w:ilvl="5" w:tplc="0408001B" w:tentative="1">
      <w:start w:val="1"/>
      <w:numFmt w:val="lowerRoman"/>
      <w:lvlText w:val="%6."/>
      <w:lvlJc w:val="right"/>
      <w:pPr>
        <w:ind w:left="4305" w:hanging="180"/>
      </w:pPr>
    </w:lvl>
    <w:lvl w:ilvl="6" w:tplc="0408000F" w:tentative="1">
      <w:start w:val="1"/>
      <w:numFmt w:val="decimal"/>
      <w:lvlText w:val="%7."/>
      <w:lvlJc w:val="left"/>
      <w:pPr>
        <w:ind w:left="5025" w:hanging="360"/>
      </w:pPr>
    </w:lvl>
    <w:lvl w:ilvl="7" w:tplc="04080019" w:tentative="1">
      <w:start w:val="1"/>
      <w:numFmt w:val="lowerLetter"/>
      <w:lvlText w:val="%8."/>
      <w:lvlJc w:val="left"/>
      <w:pPr>
        <w:ind w:left="5745" w:hanging="360"/>
      </w:pPr>
    </w:lvl>
    <w:lvl w:ilvl="8" w:tplc="0408001B" w:tentative="1">
      <w:start w:val="1"/>
      <w:numFmt w:val="lowerRoman"/>
      <w:lvlText w:val="%9."/>
      <w:lvlJc w:val="right"/>
      <w:pPr>
        <w:ind w:left="6465" w:hanging="180"/>
      </w:pPr>
    </w:lvl>
  </w:abstractNum>
  <w:abstractNum w:abstractNumId="35" w15:restartNumberingAfterBreak="0">
    <w:nsid w:val="79C144C0"/>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AEB5DBE"/>
    <w:multiLevelType w:val="hybridMultilevel"/>
    <w:tmpl w:val="132AB3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7C481FA2"/>
    <w:multiLevelType w:val="hybridMultilevel"/>
    <w:tmpl w:val="A8C87200"/>
    <w:lvl w:ilvl="0" w:tplc="CE8431BE">
      <w:start w:val="1"/>
      <w:numFmt w:val="decimal"/>
      <w:lvlText w:val="%1."/>
      <w:lvlJc w:val="left"/>
      <w:pPr>
        <w:ind w:left="792"/>
      </w:pPr>
      <w:rPr>
        <w:rFonts w:ascii="Microsoft Sans Serif" w:eastAsia="Microsoft Sans Serif" w:hAnsi="Microsoft Sans Serif" w:cs="Microsoft Sans Serif"/>
        <w:b w:val="0"/>
        <w:i w:val="0"/>
        <w:strike w:val="0"/>
        <w:dstrike w:val="0"/>
        <w:color w:val="000000"/>
        <w:sz w:val="22"/>
        <w:szCs w:val="22"/>
        <w:u w:val="none" w:color="000000"/>
        <w:bdr w:val="none" w:sz="0" w:space="0" w:color="auto"/>
        <w:shd w:val="clear" w:color="auto" w:fill="auto"/>
        <w:vertAlign w:val="baseline"/>
      </w:rPr>
    </w:lvl>
    <w:lvl w:ilvl="1" w:tplc="9848A8EA">
      <w:start w:val="1"/>
      <w:numFmt w:val="lowerLetter"/>
      <w:lvlText w:val="%2"/>
      <w:lvlJc w:val="left"/>
      <w:pPr>
        <w:ind w:left="1498"/>
      </w:pPr>
      <w:rPr>
        <w:rFonts w:ascii="Microsoft Sans Serif" w:eastAsia="Microsoft Sans Serif" w:hAnsi="Microsoft Sans Serif" w:cs="Microsoft Sans Serif"/>
        <w:b w:val="0"/>
        <w:i w:val="0"/>
        <w:strike w:val="0"/>
        <w:dstrike w:val="0"/>
        <w:color w:val="000000"/>
        <w:sz w:val="22"/>
        <w:szCs w:val="22"/>
        <w:u w:val="none" w:color="000000"/>
        <w:bdr w:val="none" w:sz="0" w:space="0" w:color="auto"/>
        <w:shd w:val="clear" w:color="auto" w:fill="auto"/>
        <w:vertAlign w:val="baseline"/>
      </w:rPr>
    </w:lvl>
    <w:lvl w:ilvl="2" w:tplc="B6042C7E">
      <w:start w:val="1"/>
      <w:numFmt w:val="lowerRoman"/>
      <w:lvlText w:val="%3"/>
      <w:lvlJc w:val="left"/>
      <w:pPr>
        <w:ind w:left="2218"/>
      </w:pPr>
      <w:rPr>
        <w:rFonts w:ascii="Microsoft Sans Serif" w:eastAsia="Microsoft Sans Serif" w:hAnsi="Microsoft Sans Serif" w:cs="Microsoft Sans Serif"/>
        <w:b w:val="0"/>
        <w:i w:val="0"/>
        <w:strike w:val="0"/>
        <w:dstrike w:val="0"/>
        <w:color w:val="000000"/>
        <w:sz w:val="22"/>
        <w:szCs w:val="22"/>
        <w:u w:val="none" w:color="000000"/>
        <w:bdr w:val="none" w:sz="0" w:space="0" w:color="auto"/>
        <w:shd w:val="clear" w:color="auto" w:fill="auto"/>
        <w:vertAlign w:val="baseline"/>
      </w:rPr>
    </w:lvl>
    <w:lvl w:ilvl="3" w:tplc="57E675DE">
      <w:start w:val="1"/>
      <w:numFmt w:val="decimal"/>
      <w:lvlText w:val="%4"/>
      <w:lvlJc w:val="left"/>
      <w:pPr>
        <w:ind w:left="2938"/>
      </w:pPr>
      <w:rPr>
        <w:rFonts w:ascii="Microsoft Sans Serif" w:eastAsia="Microsoft Sans Serif" w:hAnsi="Microsoft Sans Serif" w:cs="Microsoft Sans Serif"/>
        <w:b w:val="0"/>
        <w:i w:val="0"/>
        <w:strike w:val="0"/>
        <w:dstrike w:val="0"/>
        <w:color w:val="000000"/>
        <w:sz w:val="22"/>
        <w:szCs w:val="22"/>
        <w:u w:val="none" w:color="000000"/>
        <w:bdr w:val="none" w:sz="0" w:space="0" w:color="auto"/>
        <w:shd w:val="clear" w:color="auto" w:fill="auto"/>
        <w:vertAlign w:val="baseline"/>
      </w:rPr>
    </w:lvl>
    <w:lvl w:ilvl="4" w:tplc="2A2098DA">
      <w:start w:val="1"/>
      <w:numFmt w:val="lowerLetter"/>
      <w:lvlText w:val="%5"/>
      <w:lvlJc w:val="left"/>
      <w:pPr>
        <w:ind w:left="3658"/>
      </w:pPr>
      <w:rPr>
        <w:rFonts w:ascii="Microsoft Sans Serif" w:eastAsia="Microsoft Sans Serif" w:hAnsi="Microsoft Sans Serif" w:cs="Microsoft Sans Serif"/>
        <w:b w:val="0"/>
        <w:i w:val="0"/>
        <w:strike w:val="0"/>
        <w:dstrike w:val="0"/>
        <w:color w:val="000000"/>
        <w:sz w:val="22"/>
        <w:szCs w:val="22"/>
        <w:u w:val="none" w:color="000000"/>
        <w:bdr w:val="none" w:sz="0" w:space="0" w:color="auto"/>
        <w:shd w:val="clear" w:color="auto" w:fill="auto"/>
        <w:vertAlign w:val="baseline"/>
      </w:rPr>
    </w:lvl>
    <w:lvl w:ilvl="5" w:tplc="7490272A">
      <w:start w:val="1"/>
      <w:numFmt w:val="lowerRoman"/>
      <w:lvlText w:val="%6"/>
      <w:lvlJc w:val="left"/>
      <w:pPr>
        <w:ind w:left="4378"/>
      </w:pPr>
      <w:rPr>
        <w:rFonts w:ascii="Microsoft Sans Serif" w:eastAsia="Microsoft Sans Serif" w:hAnsi="Microsoft Sans Serif" w:cs="Microsoft Sans Serif"/>
        <w:b w:val="0"/>
        <w:i w:val="0"/>
        <w:strike w:val="0"/>
        <w:dstrike w:val="0"/>
        <w:color w:val="000000"/>
        <w:sz w:val="22"/>
        <w:szCs w:val="22"/>
        <w:u w:val="none" w:color="000000"/>
        <w:bdr w:val="none" w:sz="0" w:space="0" w:color="auto"/>
        <w:shd w:val="clear" w:color="auto" w:fill="auto"/>
        <w:vertAlign w:val="baseline"/>
      </w:rPr>
    </w:lvl>
    <w:lvl w:ilvl="6" w:tplc="F9C0ECE2">
      <w:start w:val="1"/>
      <w:numFmt w:val="decimal"/>
      <w:lvlText w:val="%7"/>
      <w:lvlJc w:val="left"/>
      <w:pPr>
        <w:ind w:left="5098"/>
      </w:pPr>
      <w:rPr>
        <w:rFonts w:ascii="Microsoft Sans Serif" w:eastAsia="Microsoft Sans Serif" w:hAnsi="Microsoft Sans Serif" w:cs="Microsoft Sans Serif"/>
        <w:b w:val="0"/>
        <w:i w:val="0"/>
        <w:strike w:val="0"/>
        <w:dstrike w:val="0"/>
        <w:color w:val="000000"/>
        <w:sz w:val="22"/>
        <w:szCs w:val="22"/>
        <w:u w:val="none" w:color="000000"/>
        <w:bdr w:val="none" w:sz="0" w:space="0" w:color="auto"/>
        <w:shd w:val="clear" w:color="auto" w:fill="auto"/>
        <w:vertAlign w:val="baseline"/>
      </w:rPr>
    </w:lvl>
    <w:lvl w:ilvl="7" w:tplc="4BF209CE">
      <w:start w:val="1"/>
      <w:numFmt w:val="lowerLetter"/>
      <w:lvlText w:val="%8"/>
      <w:lvlJc w:val="left"/>
      <w:pPr>
        <w:ind w:left="5818"/>
      </w:pPr>
      <w:rPr>
        <w:rFonts w:ascii="Microsoft Sans Serif" w:eastAsia="Microsoft Sans Serif" w:hAnsi="Microsoft Sans Serif" w:cs="Microsoft Sans Serif"/>
        <w:b w:val="0"/>
        <w:i w:val="0"/>
        <w:strike w:val="0"/>
        <w:dstrike w:val="0"/>
        <w:color w:val="000000"/>
        <w:sz w:val="22"/>
        <w:szCs w:val="22"/>
        <w:u w:val="none" w:color="000000"/>
        <w:bdr w:val="none" w:sz="0" w:space="0" w:color="auto"/>
        <w:shd w:val="clear" w:color="auto" w:fill="auto"/>
        <w:vertAlign w:val="baseline"/>
      </w:rPr>
    </w:lvl>
    <w:lvl w:ilvl="8" w:tplc="93EC5DDC">
      <w:start w:val="1"/>
      <w:numFmt w:val="lowerRoman"/>
      <w:lvlText w:val="%9"/>
      <w:lvlJc w:val="left"/>
      <w:pPr>
        <w:ind w:left="6538"/>
      </w:pPr>
      <w:rPr>
        <w:rFonts w:ascii="Microsoft Sans Serif" w:eastAsia="Microsoft Sans Serif" w:hAnsi="Microsoft Sans Serif" w:cs="Microsoft Sans Serif"/>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7CC01AA7"/>
    <w:multiLevelType w:val="hybridMultilevel"/>
    <w:tmpl w:val="3B7C5174"/>
    <w:lvl w:ilvl="0" w:tplc="601EBF26">
      <w:start w:val="1"/>
      <w:numFmt w:val="decimal"/>
      <w:lvlText w:val="%1)"/>
      <w:lvlJc w:val="left"/>
      <w:pPr>
        <w:ind w:left="8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87E2CA8">
      <w:start w:val="1"/>
      <w:numFmt w:val="lowerLetter"/>
      <w:lvlText w:val="%2"/>
      <w:lvlJc w:val="left"/>
      <w:pPr>
        <w:ind w:left="16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5768A8A">
      <w:start w:val="1"/>
      <w:numFmt w:val="lowerRoman"/>
      <w:lvlText w:val="%3"/>
      <w:lvlJc w:val="left"/>
      <w:pPr>
        <w:ind w:left="23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E1CE4B8">
      <w:start w:val="1"/>
      <w:numFmt w:val="decimal"/>
      <w:lvlText w:val="%4"/>
      <w:lvlJc w:val="left"/>
      <w:pPr>
        <w:ind w:left="31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D489992">
      <w:start w:val="1"/>
      <w:numFmt w:val="lowerLetter"/>
      <w:lvlText w:val="%5"/>
      <w:lvlJc w:val="left"/>
      <w:pPr>
        <w:ind w:left="38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E4E839A">
      <w:start w:val="1"/>
      <w:numFmt w:val="lowerRoman"/>
      <w:lvlText w:val="%6"/>
      <w:lvlJc w:val="left"/>
      <w:pPr>
        <w:ind w:left="45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FBC6FD8">
      <w:start w:val="1"/>
      <w:numFmt w:val="decimal"/>
      <w:lvlText w:val="%7"/>
      <w:lvlJc w:val="left"/>
      <w:pPr>
        <w:ind w:left="52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B8E1446">
      <w:start w:val="1"/>
      <w:numFmt w:val="lowerLetter"/>
      <w:lvlText w:val="%8"/>
      <w:lvlJc w:val="left"/>
      <w:pPr>
        <w:ind w:left="59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FA0BD74">
      <w:start w:val="1"/>
      <w:numFmt w:val="lowerRoman"/>
      <w:lvlText w:val="%9"/>
      <w:lvlJc w:val="left"/>
      <w:pPr>
        <w:ind w:left="67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7D0E663B"/>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58143166">
    <w:abstractNumId w:val="18"/>
  </w:num>
  <w:num w:numId="2" w16cid:durableId="980622506">
    <w:abstractNumId w:val="18"/>
    <w:lvlOverride w:ilvl="0">
      <w:lvl w:ilvl="0">
        <w:start w:val="1"/>
        <w:numFmt w:val="decimal"/>
        <w:lvlText w:val="%1."/>
        <w:legacy w:legacy="1" w:legacySpace="0" w:legacyIndent="283"/>
        <w:lvlJc w:val="left"/>
        <w:pPr>
          <w:ind w:left="283" w:hanging="283"/>
        </w:pPr>
      </w:lvl>
    </w:lvlOverride>
  </w:num>
  <w:num w:numId="3" w16cid:durableId="1151629454">
    <w:abstractNumId w:val="20"/>
  </w:num>
  <w:num w:numId="4" w16cid:durableId="83187101">
    <w:abstractNumId w:val="19"/>
  </w:num>
  <w:num w:numId="5" w16cid:durableId="566460326">
    <w:abstractNumId w:val="16"/>
  </w:num>
  <w:num w:numId="6" w16cid:durableId="1707216600">
    <w:abstractNumId w:val="30"/>
  </w:num>
  <w:num w:numId="7" w16cid:durableId="1811482863">
    <w:abstractNumId w:val="1"/>
  </w:num>
  <w:num w:numId="8" w16cid:durableId="283851083">
    <w:abstractNumId w:val="13"/>
  </w:num>
  <w:num w:numId="9" w16cid:durableId="1348868579">
    <w:abstractNumId w:val="0"/>
  </w:num>
  <w:num w:numId="10" w16cid:durableId="356390742">
    <w:abstractNumId w:val="17"/>
  </w:num>
  <w:num w:numId="11" w16cid:durableId="989750035">
    <w:abstractNumId w:val="12"/>
  </w:num>
  <w:num w:numId="12" w16cid:durableId="684475456">
    <w:abstractNumId w:val="32"/>
  </w:num>
  <w:num w:numId="13" w16cid:durableId="527642992">
    <w:abstractNumId w:val="26"/>
  </w:num>
  <w:num w:numId="14" w16cid:durableId="1490059116">
    <w:abstractNumId w:val="2"/>
  </w:num>
  <w:num w:numId="15" w16cid:durableId="1316883035">
    <w:abstractNumId w:val="8"/>
  </w:num>
  <w:num w:numId="16" w16cid:durableId="163127438">
    <w:abstractNumId w:val="9"/>
  </w:num>
  <w:num w:numId="17" w16cid:durableId="154609676">
    <w:abstractNumId w:val="39"/>
  </w:num>
  <w:num w:numId="18" w16cid:durableId="730805910">
    <w:abstractNumId w:val="35"/>
  </w:num>
  <w:num w:numId="19" w16cid:durableId="1231383006">
    <w:abstractNumId w:val="31"/>
  </w:num>
  <w:num w:numId="20" w16cid:durableId="887767416">
    <w:abstractNumId w:val="34"/>
  </w:num>
  <w:num w:numId="21" w16cid:durableId="1304196967">
    <w:abstractNumId w:val="14"/>
  </w:num>
  <w:num w:numId="22" w16cid:durableId="522746077">
    <w:abstractNumId w:val="7"/>
  </w:num>
  <w:num w:numId="23" w16cid:durableId="1218317580">
    <w:abstractNumId w:val="10"/>
  </w:num>
  <w:num w:numId="24" w16cid:durableId="309869687">
    <w:abstractNumId w:val="22"/>
  </w:num>
  <w:num w:numId="25" w16cid:durableId="1991866683">
    <w:abstractNumId w:val="27"/>
  </w:num>
  <w:num w:numId="26" w16cid:durableId="1057162710">
    <w:abstractNumId w:val="36"/>
  </w:num>
  <w:num w:numId="27" w16cid:durableId="1724602021">
    <w:abstractNumId w:val="4"/>
  </w:num>
  <w:num w:numId="28" w16cid:durableId="1518616642">
    <w:abstractNumId w:val="25"/>
  </w:num>
  <w:num w:numId="29" w16cid:durableId="338315788">
    <w:abstractNumId w:val="3"/>
  </w:num>
  <w:num w:numId="30" w16cid:durableId="1369647955">
    <w:abstractNumId w:val="23"/>
  </w:num>
  <w:num w:numId="31" w16cid:durableId="629627618">
    <w:abstractNumId w:val="11"/>
  </w:num>
  <w:num w:numId="32" w16cid:durableId="1215509200">
    <w:abstractNumId w:val="24"/>
  </w:num>
  <w:num w:numId="33" w16cid:durableId="642736992">
    <w:abstractNumId w:val="6"/>
  </w:num>
  <w:num w:numId="34" w16cid:durableId="852837279">
    <w:abstractNumId w:val="21"/>
  </w:num>
  <w:num w:numId="35" w16cid:durableId="599989713">
    <w:abstractNumId w:val="28"/>
  </w:num>
  <w:num w:numId="36" w16cid:durableId="932325371">
    <w:abstractNumId w:val="33"/>
  </w:num>
  <w:num w:numId="37" w16cid:durableId="2020960136">
    <w:abstractNumId w:val="5"/>
  </w:num>
  <w:num w:numId="38" w16cid:durableId="189688880">
    <w:abstractNumId w:val="38"/>
  </w:num>
  <w:num w:numId="39" w16cid:durableId="903443432">
    <w:abstractNumId w:val="15"/>
  </w:num>
  <w:num w:numId="40" w16cid:durableId="1344480808">
    <w:abstractNumId w:val="29"/>
  </w:num>
  <w:num w:numId="41" w16cid:durableId="262342711">
    <w:abstractNumId w:val="3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014DF"/>
    <w:rsid w:val="0000070A"/>
    <w:rsid w:val="00001426"/>
    <w:rsid w:val="0000241B"/>
    <w:rsid w:val="00003C68"/>
    <w:rsid w:val="000043DD"/>
    <w:rsid w:val="000052DB"/>
    <w:rsid w:val="00005DFA"/>
    <w:rsid w:val="00007F80"/>
    <w:rsid w:val="000106A1"/>
    <w:rsid w:val="0001331A"/>
    <w:rsid w:val="00016A39"/>
    <w:rsid w:val="000217A7"/>
    <w:rsid w:val="0002321A"/>
    <w:rsid w:val="0002474E"/>
    <w:rsid w:val="00025CB8"/>
    <w:rsid w:val="00026B26"/>
    <w:rsid w:val="00027DBC"/>
    <w:rsid w:val="0003238B"/>
    <w:rsid w:val="00032EC4"/>
    <w:rsid w:val="00033626"/>
    <w:rsid w:val="00035F38"/>
    <w:rsid w:val="00036BBB"/>
    <w:rsid w:val="0003739A"/>
    <w:rsid w:val="00037940"/>
    <w:rsid w:val="00040053"/>
    <w:rsid w:val="00040232"/>
    <w:rsid w:val="000405FE"/>
    <w:rsid w:val="00040D60"/>
    <w:rsid w:val="000422C3"/>
    <w:rsid w:val="0004269A"/>
    <w:rsid w:val="00045C29"/>
    <w:rsid w:val="00047B8C"/>
    <w:rsid w:val="000522AA"/>
    <w:rsid w:val="00054190"/>
    <w:rsid w:val="000556CA"/>
    <w:rsid w:val="000557B7"/>
    <w:rsid w:val="000567CC"/>
    <w:rsid w:val="000570E7"/>
    <w:rsid w:val="000620F1"/>
    <w:rsid w:val="00062107"/>
    <w:rsid w:val="00062F8E"/>
    <w:rsid w:val="00063821"/>
    <w:rsid w:val="00063C44"/>
    <w:rsid w:val="00063CC9"/>
    <w:rsid w:val="0006450C"/>
    <w:rsid w:val="00064919"/>
    <w:rsid w:val="00065D79"/>
    <w:rsid w:val="00065DD3"/>
    <w:rsid w:val="000660C9"/>
    <w:rsid w:val="000670DE"/>
    <w:rsid w:val="00071C14"/>
    <w:rsid w:val="00072753"/>
    <w:rsid w:val="00072A31"/>
    <w:rsid w:val="00081796"/>
    <w:rsid w:val="00082012"/>
    <w:rsid w:val="00082D19"/>
    <w:rsid w:val="00083446"/>
    <w:rsid w:val="0008749C"/>
    <w:rsid w:val="00090FD5"/>
    <w:rsid w:val="000911A7"/>
    <w:rsid w:val="00091C6C"/>
    <w:rsid w:val="00092A31"/>
    <w:rsid w:val="00092D80"/>
    <w:rsid w:val="0009308D"/>
    <w:rsid w:val="00093111"/>
    <w:rsid w:val="000936DF"/>
    <w:rsid w:val="000946FA"/>
    <w:rsid w:val="0009491B"/>
    <w:rsid w:val="000949A1"/>
    <w:rsid w:val="0009559A"/>
    <w:rsid w:val="000969A7"/>
    <w:rsid w:val="00097823"/>
    <w:rsid w:val="000A06DC"/>
    <w:rsid w:val="000A19DF"/>
    <w:rsid w:val="000A555C"/>
    <w:rsid w:val="000A5C1F"/>
    <w:rsid w:val="000B018E"/>
    <w:rsid w:val="000B0810"/>
    <w:rsid w:val="000C16B2"/>
    <w:rsid w:val="000C1A5F"/>
    <w:rsid w:val="000C1C39"/>
    <w:rsid w:val="000C1CAC"/>
    <w:rsid w:val="000C2AF3"/>
    <w:rsid w:val="000C2E8C"/>
    <w:rsid w:val="000C33B8"/>
    <w:rsid w:val="000C3BF6"/>
    <w:rsid w:val="000C46D0"/>
    <w:rsid w:val="000C624C"/>
    <w:rsid w:val="000C77FB"/>
    <w:rsid w:val="000D1A0B"/>
    <w:rsid w:val="000D3DA8"/>
    <w:rsid w:val="000D56A9"/>
    <w:rsid w:val="000D58DD"/>
    <w:rsid w:val="000D6618"/>
    <w:rsid w:val="000D79D9"/>
    <w:rsid w:val="000E0DB4"/>
    <w:rsid w:val="000E2EC8"/>
    <w:rsid w:val="000E48AE"/>
    <w:rsid w:val="000E68D9"/>
    <w:rsid w:val="000F0AFF"/>
    <w:rsid w:val="00100BB0"/>
    <w:rsid w:val="001017F6"/>
    <w:rsid w:val="00101C39"/>
    <w:rsid w:val="00101E07"/>
    <w:rsid w:val="001029A0"/>
    <w:rsid w:val="00102ED2"/>
    <w:rsid w:val="001041AE"/>
    <w:rsid w:val="00105265"/>
    <w:rsid w:val="00106B65"/>
    <w:rsid w:val="00107957"/>
    <w:rsid w:val="00112776"/>
    <w:rsid w:val="00112F74"/>
    <w:rsid w:val="00114227"/>
    <w:rsid w:val="001144D3"/>
    <w:rsid w:val="00114F92"/>
    <w:rsid w:val="00116AEF"/>
    <w:rsid w:val="00120D8C"/>
    <w:rsid w:val="001215CD"/>
    <w:rsid w:val="001221D2"/>
    <w:rsid w:val="0012242F"/>
    <w:rsid w:val="00122B8E"/>
    <w:rsid w:val="001266CD"/>
    <w:rsid w:val="0012703C"/>
    <w:rsid w:val="00127B9B"/>
    <w:rsid w:val="0013194B"/>
    <w:rsid w:val="001321E1"/>
    <w:rsid w:val="00132A56"/>
    <w:rsid w:val="00133811"/>
    <w:rsid w:val="00133CE6"/>
    <w:rsid w:val="0013730A"/>
    <w:rsid w:val="0014034F"/>
    <w:rsid w:val="00140520"/>
    <w:rsid w:val="00142E79"/>
    <w:rsid w:val="00143862"/>
    <w:rsid w:val="001448D5"/>
    <w:rsid w:val="0014590C"/>
    <w:rsid w:val="00146E66"/>
    <w:rsid w:val="001518FE"/>
    <w:rsid w:val="001526D9"/>
    <w:rsid w:val="00153526"/>
    <w:rsid w:val="00155F42"/>
    <w:rsid w:val="00157185"/>
    <w:rsid w:val="00164B0E"/>
    <w:rsid w:val="0016574F"/>
    <w:rsid w:val="00165D56"/>
    <w:rsid w:val="00165DDA"/>
    <w:rsid w:val="0016710D"/>
    <w:rsid w:val="00167164"/>
    <w:rsid w:val="0017077C"/>
    <w:rsid w:val="00170B79"/>
    <w:rsid w:val="00170DFB"/>
    <w:rsid w:val="0017360F"/>
    <w:rsid w:val="001746F4"/>
    <w:rsid w:val="001754C9"/>
    <w:rsid w:val="00175547"/>
    <w:rsid w:val="00175CDF"/>
    <w:rsid w:val="00176FE1"/>
    <w:rsid w:val="00180E43"/>
    <w:rsid w:val="00181E9D"/>
    <w:rsid w:val="00181F4D"/>
    <w:rsid w:val="001820A5"/>
    <w:rsid w:val="001841B0"/>
    <w:rsid w:val="00184605"/>
    <w:rsid w:val="00186C41"/>
    <w:rsid w:val="00192168"/>
    <w:rsid w:val="00193543"/>
    <w:rsid w:val="00194840"/>
    <w:rsid w:val="00196E5A"/>
    <w:rsid w:val="001978C8"/>
    <w:rsid w:val="001978EB"/>
    <w:rsid w:val="001A1B1E"/>
    <w:rsid w:val="001A2127"/>
    <w:rsid w:val="001A3CD5"/>
    <w:rsid w:val="001A475E"/>
    <w:rsid w:val="001A5582"/>
    <w:rsid w:val="001A59CA"/>
    <w:rsid w:val="001A6F76"/>
    <w:rsid w:val="001A7C11"/>
    <w:rsid w:val="001B0D47"/>
    <w:rsid w:val="001B1328"/>
    <w:rsid w:val="001B162B"/>
    <w:rsid w:val="001B28CA"/>
    <w:rsid w:val="001B3648"/>
    <w:rsid w:val="001B459A"/>
    <w:rsid w:val="001B4B4B"/>
    <w:rsid w:val="001B4E5E"/>
    <w:rsid w:val="001B4FB7"/>
    <w:rsid w:val="001B556F"/>
    <w:rsid w:val="001B5A0D"/>
    <w:rsid w:val="001C123B"/>
    <w:rsid w:val="001C12B1"/>
    <w:rsid w:val="001C2A61"/>
    <w:rsid w:val="001C2EE7"/>
    <w:rsid w:val="001C6B8A"/>
    <w:rsid w:val="001C6F10"/>
    <w:rsid w:val="001C7464"/>
    <w:rsid w:val="001C785A"/>
    <w:rsid w:val="001C7F46"/>
    <w:rsid w:val="001D07D9"/>
    <w:rsid w:val="001D09E8"/>
    <w:rsid w:val="001D0F3B"/>
    <w:rsid w:val="001D0FF2"/>
    <w:rsid w:val="001D1A29"/>
    <w:rsid w:val="001D4204"/>
    <w:rsid w:val="001D4CD0"/>
    <w:rsid w:val="001D4F45"/>
    <w:rsid w:val="001D5B59"/>
    <w:rsid w:val="001D6BE4"/>
    <w:rsid w:val="001D757B"/>
    <w:rsid w:val="001E1D69"/>
    <w:rsid w:val="001E1F4A"/>
    <w:rsid w:val="001E1FE6"/>
    <w:rsid w:val="001E252F"/>
    <w:rsid w:val="001E3CE2"/>
    <w:rsid w:val="001E433A"/>
    <w:rsid w:val="001E4C73"/>
    <w:rsid w:val="001E79C7"/>
    <w:rsid w:val="001E7F32"/>
    <w:rsid w:val="001F08A5"/>
    <w:rsid w:val="001F185F"/>
    <w:rsid w:val="001F2A9F"/>
    <w:rsid w:val="001F6C34"/>
    <w:rsid w:val="001F7F95"/>
    <w:rsid w:val="002014DF"/>
    <w:rsid w:val="00204084"/>
    <w:rsid w:val="0020553C"/>
    <w:rsid w:val="00205AA4"/>
    <w:rsid w:val="00205AC2"/>
    <w:rsid w:val="00205B20"/>
    <w:rsid w:val="0020648A"/>
    <w:rsid w:val="002106D3"/>
    <w:rsid w:val="002123F6"/>
    <w:rsid w:val="002124F4"/>
    <w:rsid w:val="00213100"/>
    <w:rsid w:val="002134FD"/>
    <w:rsid w:val="002202B1"/>
    <w:rsid w:val="00225388"/>
    <w:rsid w:val="002258E7"/>
    <w:rsid w:val="00225B57"/>
    <w:rsid w:val="00226BBA"/>
    <w:rsid w:val="002271C5"/>
    <w:rsid w:val="0022721B"/>
    <w:rsid w:val="00227876"/>
    <w:rsid w:val="00230B4A"/>
    <w:rsid w:val="00232F8C"/>
    <w:rsid w:val="002358E6"/>
    <w:rsid w:val="002401CD"/>
    <w:rsid w:val="002403BF"/>
    <w:rsid w:val="0024178B"/>
    <w:rsid w:val="00244CD6"/>
    <w:rsid w:val="00245798"/>
    <w:rsid w:val="0024683C"/>
    <w:rsid w:val="00247C57"/>
    <w:rsid w:val="00247F6F"/>
    <w:rsid w:val="00250D5F"/>
    <w:rsid w:val="0025112D"/>
    <w:rsid w:val="002516F2"/>
    <w:rsid w:val="00251C1D"/>
    <w:rsid w:val="00252DEE"/>
    <w:rsid w:val="002535F9"/>
    <w:rsid w:val="002559BD"/>
    <w:rsid w:val="002559F0"/>
    <w:rsid w:val="00256388"/>
    <w:rsid w:val="0025729A"/>
    <w:rsid w:val="00260CA5"/>
    <w:rsid w:val="002616D2"/>
    <w:rsid w:val="00261842"/>
    <w:rsid w:val="002636D5"/>
    <w:rsid w:val="002641CC"/>
    <w:rsid w:val="00264548"/>
    <w:rsid w:val="002654F8"/>
    <w:rsid w:val="0026767B"/>
    <w:rsid w:val="00270EA4"/>
    <w:rsid w:val="0027128E"/>
    <w:rsid w:val="00273F28"/>
    <w:rsid w:val="0027449B"/>
    <w:rsid w:val="00275138"/>
    <w:rsid w:val="00280F4C"/>
    <w:rsid w:val="0028284E"/>
    <w:rsid w:val="00284C88"/>
    <w:rsid w:val="0028501D"/>
    <w:rsid w:val="0028573F"/>
    <w:rsid w:val="00286F22"/>
    <w:rsid w:val="0029051A"/>
    <w:rsid w:val="00291A53"/>
    <w:rsid w:val="0029289E"/>
    <w:rsid w:val="00293237"/>
    <w:rsid w:val="00294C40"/>
    <w:rsid w:val="002961AF"/>
    <w:rsid w:val="002A0659"/>
    <w:rsid w:val="002A0DDE"/>
    <w:rsid w:val="002A0E60"/>
    <w:rsid w:val="002A0EB0"/>
    <w:rsid w:val="002A613F"/>
    <w:rsid w:val="002A736E"/>
    <w:rsid w:val="002B4C2B"/>
    <w:rsid w:val="002B747C"/>
    <w:rsid w:val="002B7F82"/>
    <w:rsid w:val="002C0822"/>
    <w:rsid w:val="002C1DF8"/>
    <w:rsid w:val="002C4645"/>
    <w:rsid w:val="002C56E9"/>
    <w:rsid w:val="002C577A"/>
    <w:rsid w:val="002C6D50"/>
    <w:rsid w:val="002D0160"/>
    <w:rsid w:val="002D04A9"/>
    <w:rsid w:val="002D1F6E"/>
    <w:rsid w:val="002D21EE"/>
    <w:rsid w:val="002D4826"/>
    <w:rsid w:val="002D4960"/>
    <w:rsid w:val="002D5112"/>
    <w:rsid w:val="002E0D9D"/>
    <w:rsid w:val="002E1D42"/>
    <w:rsid w:val="002E238E"/>
    <w:rsid w:val="002E2DA8"/>
    <w:rsid w:val="002E60EF"/>
    <w:rsid w:val="002E6CC1"/>
    <w:rsid w:val="002E6E3E"/>
    <w:rsid w:val="002F1F5A"/>
    <w:rsid w:val="002F2439"/>
    <w:rsid w:val="002F27DF"/>
    <w:rsid w:val="002F3F3F"/>
    <w:rsid w:val="002F56DA"/>
    <w:rsid w:val="002F6F19"/>
    <w:rsid w:val="002F717E"/>
    <w:rsid w:val="00300368"/>
    <w:rsid w:val="00301D6C"/>
    <w:rsid w:val="0030289F"/>
    <w:rsid w:val="003030BA"/>
    <w:rsid w:val="0030482E"/>
    <w:rsid w:val="00307550"/>
    <w:rsid w:val="0030787E"/>
    <w:rsid w:val="0031267B"/>
    <w:rsid w:val="00314C6E"/>
    <w:rsid w:val="00315D39"/>
    <w:rsid w:val="0031776F"/>
    <w:rsid w:val="00323F7A"/>
    <w:rsid w:val="00327372"/>
    <w:rsid w:val="00334CE5"/>
    <w:rsid w:val="00344B98"/>
    <w:rsid w:val="00345A44"/>
    <w:rsid w:val="00350430"/>
    <w:rsid w:val="00350DC5"/>
    <w:rsid w:val="00351268"/>
    <w:rsid w:val="0035574F"/>
    <w:rsid w:val="003573E3"/>
    <w:rsid w:val="0036103C"/>
    <w:rsid w:val="00361896"/>
    <w:rsid w:val="00361E83"/>
    <w:rsid w:val="00363BC1"/>
    <w:rsid w:val="00363F0D"/>
    <w:rsid w:val="003646B4"/>
    <w:rsid w:val="003649D8"/>
    <w:rsid w:val="00364A20"/>
    <w:rsid w:val="003663AC"/>
    <w:rsid w:val="00366621"/>
    <w:rsid w:val="003672F6"/>
    <w:rsid w:val="003673F3"/>
    <w:rsid w:val="00367BF1"/>
    <w:rsid w:val="00367EC9"/>
    <w:rsid w:val="00367F98"/>
    <w:rsid w:val="00371A8D"/>
    <w:rsid w:val="00374352"/>
    <w:rsid w:val="003746DB"/>
    <w:rsid w:val="003768AC"/>
    <w:rsid w:val="00377DF1"/>
    <w:rsid w:val="00382C07"/>
    <w:rsid w:val="0038375B"/>
    <w:rsid w:val="00384945"/>
    <w:rsid w:val="00384DF9"/>
    <w:rsid w:val="00386864"/>
    <w:rsid w:val="00386AE6"/>
    <w:rsid w:val="00387C65"/>
    <w:rsid w:val="00387D9B"/>
    <w:rsid w:val="00391764"/>
    <w:rsid w:val="00391A7F"/>
    <w:rsid w:val="00392370"/>
    <w:rsid w:val="0039426D"/>
    <w:rsid w:val="00396F3B"/>
    <w:rsid w:val="003975A6"/>
    <w:rsid w:val="003A0DA1"/>
    <w:rsid w:val="003A20BF"/>
    <w:rsid w:val="003A291C"/>
    <w:rsid w:val="003A3165"/>
    <w:rsid w:val="003A3339"/>
    <w:rsid w:val="003A33F2"/>
    <w:rsid w:val="003B0371"/>
    <w:rsid w:val="003B04A2"/>
    <w:rsid w:val="003B4E27"/>
    <w:rsid w:val="003B5F00"/>
    <w:rsid w:val="003B60D8"/>
    <w:rsid w:val="003B6253"/>
    <w:rsid w:val="003B70E4"/>
    <w:rsid w:val="003B73A1"/>
    <w:rsid w:val="003B7AB2"/>
    <w:rsid w:val="003C0DB1"/>
    <w:rsid w:val="003C1393"/>
    <w:rsid w:val="003C15B7"/>
    <w:rsid w:val="003C1987"/>
    <w:rsid w:val="003C1B42"/>
    <w:rsid w:val="003C2FAD"/>
    <w:rsid w:val="003C3E0C"/>
    <w:rsid w:val="003C6977"/>
    <w:rsid w:val="003C6A06"/>
    <w:rsid w:val="003C7729"/>
    <w:rsid w:val="003C7C24"/>
    <w:rsid w:val="003D0345"/>
    <w:rsid w:val="003D042D"/>
    <w:rsid w:val="003D1218"/>
    <w:rsid w:val="003D15E9"/>
    <w:rsid w:val="003D3359"/>
    <w:rsid w:val="003D41EC"/>
    <w:rsid w:val="003D5480"/>
    <w:rsid w:val="003E129B"/>
    <w:rsid w:val="003E21FA"/>
    <w:rsid w:val="003E2ACB"/>
    <w:rsid w:val="003E38FC"/>
    <w:rsid w:val="003E5270"/>
    <w:rsid w:val="003E5BC6"/>
    <w:rsid w:val="003F1A0E"/>
    <w:rsid w:val="003F42BF"/>
    <w:rsid w:val="003F6314"/>
    <w:rsid w:val="003F68C0"/>
    <w:rsid w:val="003F772D"/>
    <w:rsid w:val="003F7913"/>
    <w:rsid w:val="00400025"/>
    <w:rsid w:val="0040080D"/>
    <w:rsid w:val="00400DDE"/>
    <w:rsid w:val="00401E82"/>
    <w:rsid w:val="00402DAA"/>
    <w:rsid w:val="00404385"/>
    <w:rsid w:val="00404891"/>
    <w:rsid w:val="00404AE8"/>
    <w:rsid w:val="00404D96"/>
    <w:rsid w:val="00405C20"/>
    <w:rsid w:val="00406339"/>
    <w:rsid w:val="0040641D"/>
    <w:rsid w:val="0041049E"/>
    <w:rsid w:val="00410BDD"/>
    <w:rsid w:val="004112A1"/>
    <w:rsid w:val="0041383C"/>
    <w:rsid w:val="00413E3C"/>
    <w:rsid w:val="004142BA"/>
    <w:rsid w:val="00414487"/>
    <w:rsid w:val="00420B63"/>
    <w:rsid w:val="00420CCD"/>
    <w:rsid w:val="00421A99"/>
    <w:rsid w:val="00426932"/>
    <w:rsid w:val="004315A2"/>
    <w:rsid w:val="00431D15"/>
    <w:rsid w:val="004336D3"/>
    <w:rsid w:val="00433D41"/>
    <w:rsid w:val="00434D53"/>
    <w:rsid w:val="00436865"/>
    <w:rsid w:val="00437A7C"/>
    <w:rsid w:val="004427A5"/>
    <w:rsid w:val="00443369"/>
    <w:rsid w:val="00443608"/>
    <w:rsid w:val="004462C5"/>
    <w:rsid w:val="00447CF7"/>
    <w:rsid w:val="00453FFF"/>
    <w:rsid w:val="00454BE4"/>
    <w:rsid w:val="004561BF"/>
    <w:rsid w:val="00457E0A"/>
    <w:rsid w:val="00461676"/>
    <w:rsid w:val="004631BB"/>
    <w:rsid w:val="004637B6"/>
    <w:rsid w:val="00463ABB"/>
    <w:rsid w:val="00463DB5"/>
    <w:rsid w:val="0046495B"/>
    <w:rsid w:val="00464D44"/>
    <w:rsid w:val="00465C85"/>
    <w:rsid w:val="0046613E"/>
    <w:rsid w:val="00467354"/>
    <w:rsid w:val="00467B71"/>
    <w:rsid w:val="00471544"/>
    <w:rsid w:val="00471F88"/>
    <w:rsid w:val="00475D85"/>
    <w:rsid w:val="0047603F"/>
    <w:rsid w:val="0047651D"/>
    <w:rsid w:val="0047787F"/>
    <w:rsid w:val="00480106"/>
    <w:rsid w:val="00480219"/>
    <w:rsid w:val="0048027B"/>
    <w:rsid w:val="00481416"/>
    <w:rsid w:val="004815CB"/>
    <w:rsid w:val="00483E62"/>
    <w:rsid w:val="00484922"/>
    <w:rsid w:val="004857A5"/>
    <w:rsid w:val="00485A43"/>
    <w:rsid w:val="004905B7"/>
    <w:rsid w:val="004937DF"/>
    <w:rsid w:val="00494980"/>
    <w:rsid w:val="00494DFB"/>
    <w:rsid w:val="004964E6"/>
    <w:rsid w:val="00497233"/>
    <w:rsid w:val="004A017F"/>
    <w:rsid w:val="004A03FF"/>
    <w:rsid w:val="004A1088"/>
    <w:rsid w:val="004A10A7"/>
    <w:rsid w:val="004A35FE"/>
    <w:rsid w:val="004A5102"/>
    <w:rsid w:val="004A5188"/>
    <w:rsid w:val="004A69D9"/>
    <w:rsid w:val="004A7EF8"/>
    <w:rsid w:val="004A7FDC"/>
    <w:rsid w:val="004B1CED"/>
    <w:rsid w:val="004B1CF7"/>
    <w:rsid w:val="004B2016"/>
    <w:rsid w:val="004B4869"/>
    <w:rsid w:val="004B4D2F"/>
    <w:rsid w:val="004B6B46"/>
    <w:rsid w:val="004B725A"/>
    <w:rsid w:val="004C13A7"/>
    <w:rsid w:val="004C15A7"/>
    <w:rsid w:val="004C1CC3"/>
    <w:rsid w:val="004C30DB"/>
    <w:rsid w:val="004C3C56"/>
    <w:rsid w:val="004C5BFB"/>
    <w:rsid w:val="004C746B"/>
    <w:rsid w:val="004C7BCB"/>
    <w:rsid w:val="004D04A9"/>
    <w:rsid w:val="004D053E"/>
    <w:rsid w:val="004D0D12"/>
    <w:rsid w:val="004D1360"/>
    <w:rsid w:val="004D2027"/>
    <w:rsid w:val="004D2DED"/>
    <w:rsid w:val="004D3041"/>
    <w:rsid w:val="004D569C"/>
    <w:rsid w:val="004D5BC2"/>
    <w:rsid w:val="004D6DD0"/>
    <w:rsid w:val="004D70AB"/>
    <w:rsid w:val="004D7599"/>
    <w:rsid w:val="004D7895"/>
    <w:rsid w:val="004E0D8B"/>
    <w:rsid w:val="004E1581"/>
    <w:rsid w:val="004E1659"/>
    <w:rsid w:val="004E1DC4"/>
    <w:rsid w:val="004E219D"/>
    <w:rsid w:val="004E2C6E"/>
    <w:rsid w:val="004E4C99"/>
    <w:rsid w:val="004E5E4C"/>
    <w:rsid w:val="004E5F44"/>
    <w:rsid w:val="004E6E19"/>
    <w:rsid w:val="004E7A8F"/>
    <w:rsid w:val="004F0802"/>
    <w:rsid w:val="004F0EA7"/>
    <w:rsid w:val="004F0FC9"/>
    <w:rsid w:val="004F2E07"/>
    <w:rsid w:val="004F358A"/>
    <w:rsid w:val="004F4107"/>
    <w:rsid w:val="004F4696"/>
    <w:rsid w:val="004F4B68"/>
    <w:rsid w:val="004F4F79"/>
    <w:rsid w:val="004F51F2"/>
    <w:rsid w:val="004F5F3B"/>
    <w:rsid w:val="004F68FE"/>
    <w:rsid w:val="004F70B2"/>
    <w:rsid w:val="004F757E"/>
    <w:rsid w:val="004F7592"/>
    <w:rsid w:val="004F7F90"/>
    <w:rsid w:val="0050037F"/>
    <w:rsid w:val="005009D1"/>
    <w:rsid w:val="00500DE1"/>
    <w:rsid w:val="00502AA6"/>
    <w:rsid w:val="00502B2C"/>
    <w:rsid w:val="00502D3B"/>
    <w:rsid w:val="0050607E"/>
    <w:rsid w:val="005069FF"/>
    <w:rsid w:val="0050760F"/>
    <w:rsid w:val="005116F0"/>
    <w:rsid w:val="0051255F"/>
    <w:rsid w:val="00514B31"/>
    <w:rsid w:val="00515B4D"/>
    <w:rsid w:val="0051660E"/>
    <w:rsid w:val="005218B8"/>
    <w:rsid w:val="00521A77"/>
    <w:rsid w:val="00522926"/>
    <w:rsid w:val="00522D2A"/>
    <w:rsid w:val="00523947"/>
    <w:rsid w:val="00525AF0"/>
    <w:rsid w:val="00530B5B"/>
    <w:rsid w:val="005320DB"/>
    <w:rsid w:val="0053372D"/>
    <w:rsid w:val="005344A9"/>
    <w:rsid w:val="00535CC7"/>
    <w:rsid w:val="005365F9"/>
    <w:rsid w:val="00536F0A"/>
    <w:rsid w:val="00540317"/>
    <w:rsid w:val="005403D7"/>
    <w:rsid w:val="0054077B"/>
    <w:rsid w:val="00545689"/>
    <w:rsid w:val="0054651D"/>
    <w:rsid w:val="00547C50"/>
    <w:rsid w:val="00550335"/>
    <w:rsid w:val="00550CED"/>
    <w:rsid w:val="00552386"/>
    <w:rsid w:val="005527E8"/>
    <w:rsid w:val="005537E1"/>
    <w:rsid w:val="00555B91"/>
    <w:rsid w:val="00556FEF"/>
    <w:rsid w:val="0055782F"/>
    <w:rsid w:val="005604F8"/>
    <w:rsid w:val="005605D7"/>
    <w:rsid w:val="005616B1"/>
    <w:rsid w:val="00561A0B"/>
    <w:rsid w:val="005629E2"/>
    <w:rsid w:val="00563109"/>
    <w:rsid w:val="00567FCA"/>
    <w:rsid w:val="00570046"/>
    <w:rsid w:val="005705C5"/>
    <w:rsid w:val="005715CF"/>
    <w:rsid w:val="005722C5"/>
    <w:rsid w:val="005749AA"/>
    <w:rsid w:val="00574F32"/>
    <w:rsid w:val="0058085C"/>
    <w:rsid w:val="00580B0E"/>
    <w:rsid w:val="00581207"/>
    <w:rsid w:val="00581B16"/>
    <w:rsid w:val="00582AA2"/>
    <w:rsid w:val="00582C81"/>
    <w:rsid w:val="00583C7A"/>
    <w:rsid w:val="00584569"/>
    <w:rsid w:val="00585732"/>
    <w:rsid w:val="00587F9C"/>
    <w:rsid w:val="005900DF"/>
    <w:rsid w:val="005904AB"/>
    <w:rsid w:val="00594440"/>
    <w:rsid w:val="005948F3"/>
    <w:rsid w:val="00595D0C"/>
    <w:rsid w:val="005972C8"/>
    <w:rsid w:val="00597840"/>
    <w:rsid w:val="005A0121"/>
    <w:rsid w:val="005A058F"/>
    <w:rsid w:val="005A0F10"/>
    <w:rsid w:val="005A1EB7"/>
    <w:rsid w:val="005A2861"/>
    <w:rsid w:val="005A3284"/>
    <w:rsid w:val="005A5EA6"/>
    <w:rsid w:val="005A6A05"/>
    <w:rsid w:val="005B0ED9"/>
    <w:rsid w:val="005B1B84"/>
    <w:rsid w:val="005B28FB"/>
    <w:rsid w:val="005B3514"/>
    <w:rsid w:val="005B3D33"/>
    <w:rsid w:val="005B58DC"/>
    <w:rsid w:val="005B79C1"/>
    <w:rsid w:val="005B7B36"/>
    <w:rsid w:val="005C084B"/>
    <w:rsid w:val="005C29F6"/>
    <w:rsid w:val="005C3287"/>
    <w:rsid w:val="005C44D6"/>
    <w:rsid w:val="005C72D9"/>
    <w:rsid w:val="005C7D66"/>
    <w:rsid w:val="005D0312"/>
    <w:rsid w:val="005D0EDE"/>
    <w:rsid w:val="005D2D3D"/>
    <w:rsid w:val="005D30A5"/>
    <w:rsid w:val="005D3931"/>
    <w:rsid w:val="005D3E2C"/>
    <w:rsid w:val="005E02F6"/>
    <w:rsid w:val="005E0F5F"/>
    <w:rsid w:val="005E1B79"/>
    <w:rsid w:val="005E1EA5"/>
    <w:rsid w:val="005E29FE"/>
    <w:rsid w:val="005E2A8B"/>
    <w:rsid w:val="005E3892"/>
    <w:rsid w:val="005E3FB2"/>
    <w:rsid w:val="005E5481"/>
    <w:rsid w:val="005E76EB"/>
    <w:rsid w:val="005E7A27"/>
    <w:rsid w:val="005F137F"/>
    <w:rsid w:val="005F1F23"/>
    <w:rsid w:val="005F3114"/>
    <w:rsid w:val="005F6956"/>
    <w:rsid w:val="00601DBC"/>
    <w:rsid w:val="006023B1"/>
    <w:rsid w:val="0060361D"/>
    <w:rsid w:val="006037F4"/>
    <w:rsid w:val="006048FD"/>
    <w:rsid w:val="0060634A"/>
    <w:rsid w:val="00611C68"/>
    <w:rsid w:val="00613FAF"/>
    <w:rsid w:val="006155C3"/>
    <w:rsid w:val="00615CCF"/>
    <w:rsid w:val="00620183"/>
    <w:rsid w:val="00620C90"/>
    <w:rsid w:val="00621B7D"/>
    <w:rsid w:val="00623BAE"/>
    <w:rsid w:val="00627ACC"/>
    <w:rsid w:val="00630527"/>
    <w:rsid w:val="00631132"/>
    <w:rsid w:val="0063130A"/>
    <w:rsid w:val="00632298"/>
    <w:rsid w:val="00632321"/>
    <w:rsid w:val="00633785"/>
    <w:rsid w:val="006367DC"/>
    <w:rsid w:val="00636B5F"/>
    <w:rsid w:val="006401DC"/>
    <w:rsid w:val="00640709"/>
    <w:rsid w:val="006422D1"/>
    <w:rsid w:val="00642773"/>
    <w:rsid w:val="0064603D"/>
    <w:rsid w:val="00646859"/>
    <w:rsid w:val="006471E4"/>
    <w:rsid w:val="00647D1C"/>
    <w:rsid w:val="00647D8A"/>
    <w:rsid w:val="00647E1C"/>
    <w:rsid w:val="00650463"/>
    <w:rsid w:val="00652161"/>
    <w:rsid w:val="00652C26"/>
    <w:rsid w:val="00653394"/>
    <w:rsid w:val="00654249"/>
    <w:rsid w:val="0065504E"/>
    <w:rsid w:val="00655CA5"/>
    <w:rsid w:val="00661DE7"/>
    <w:rsid w:val="00663C39"/>
    <w:rsid w:val="00664DC9"/>
    <w:rsid w:val="00665454"/>
    <w:rsid w:val="00665818"/>
    <w:rsid w:val="00666DD1"/>
    <w:rsid w:val="00671957"/>
    <w:rsid w:val="00671C83"/>
    <w:rsid w:val="00672627"/>
    <w:rsid w:val="0067314F"/>
    <w:rsid w:val="00675168"/>
    <w:rsid w:val="006765B6"/>
    <w:rsid w:val="00676FFB"/>
    <w:rsid w:val="00677391"/>
    <w:rsid w:val="00677681"/>
    <w:rsid w:val="00682615"/>
    <w:rsid w:val="00684656"/>
    <w:rsid w:val="00685769"/>
    <w:rsid w:val="006905C6"/>
    <w:rsid w:val="00691E76"/>
    <w:rsid w:val="0069293C"/>
    <w:rsid w:val="00694658"/>
    <w:rsid w:val="0069718A"/>
    <w:rsid w:val="006A04C8"/>
    <w:rsid w:val="006A0C8D"/>
    <w:rsid w:val="006A13B4"/>
    <w:rsid w:val="006A277D"/>
    <w:rsid w:val="006A2C20"/>
    <w:rsid w:val="006A301E"/>
    <w:rsid w:val="006A32C8"/>
    <w:rsid w:val="006A4942"/>
    <w:rsid w:val="006A4BD9"/>
    <w:rsid w:val="006A5369"/>
    <w:rsid w:val="006A633E"/>
    <w:rsid w:val="006A7BCB"/>
    <w:rsid w:val="006B024B"/>
    <w:rsid w:val="006B04FC"/>
    <w:rsid w:val="006B0E37"/>
    <w:rsid w:val="006B36FD"/>
    <w:rsid w:val="006B4019"/>
    <w:rsid w:val="006B6349"/>
    <w:rsid w:val="006C1BDF"/>
    <w:rsid w:val="006C478D"/>
    <w:rsid w:val="006C4AC9"/>
    <w:rsid w:val="006C58A9"/>
    <w:rsid w:val="006C595C"/>
    <w:rsid w:val="006C5A1E"/>
    <w:rsid w:val="006D0FFD"/>
    <w:rsid w:val="006D42CE"/>
    <w:rsid w:val="006D6342"/>
    <w:rsid w:val="006D66EF"/>
    <w:rsid w:val="006D76FD"/>
    <w:rsid w:val="006D7EEF"/>
    <w:rsid w:val="006E0902"/>
    <w:rsid w:val="006E0B98"/>
    <w:rsid w:val="006E1603"/>
    <w:rsid w:val="006E18D6"/>
    <w:rsid w:val="006E1A3C"/>
    <w:rsid w:val="006E2260"/>
    <w:rsid w:val="006E2393"/>
    <w:rsid w:val="006E3C10"/>
    <w:rsid w:val="006E4270"/>
    <w:rsid w:val="006E7AAC"/>
    <w:rsid w:val="006F1DBE"/>
    <w:rsid w:val="006F24F1"/>
    <w:rsid w:val="006F2C72"/>
    <w:rsid w:val="006F44B6"/>
    <w:rsid w:val="006F4A70"/>
    <w:rsid w:val="007021D7"/>
    <w:rsid w:val="00702D14"/>
    <w:rsid w:val="00702E3A"/>
    <w:rsid w:val="00705115"/>
    <w:rsid w:val="00707C04"/>
    <w:rsid w:val="00707E8A"/>
    <w:rsid w:val="007116D1"/>
    <w:rsid w:val="00713A47"/>
    <w:rsid w:val="00715168"/>
    <w:rsid w:val="0071533E"/>
    <w:rsid w:val="00715809"/>
    <w:rsid w:val="00716135"/>
    <w:rsid w:val="00720353"/>
    <w:rsid w:val="007214FC"/>
    <w:rsid w:val="007227B5"/>
    <w:rsid w:val="00722E3E"/>
    <w:rsid w:val="00724D85"/>
    <w:rsid w:val="00725D90"/>
    <w:rsid w:val="00725DFD"/>
    <w:rsid w:val="00730E61"/>
    <w:rsid w:val="007314FA"/>
    <w:rsid w:val="00731E87"/>
    <w:rsid w:val="007325C3"/>
    <w:rsid w:val="00734326"/>
    <w:rsid w:val="007343AF"/>
    <w:rsid w:val="00734530"/>
    <w:rsid w:val="007345DA"/>
    <w:rsid w:val="0073491A"/>
    <w:rsid w:val="00734C84"/>
    <w:rsid w:val="0073544B"/>
    <w:rsid w:val="007367F7"/>
    <w:rsid w:val="00736A4A"/>
    <w:rsid w:val="007438F5"/>
    <w:rsid w:val="007450EF"/>
    <w:rsid w:val="00746442"/>
    <w:rsid w:val="00746508"/>
    <w:rsid w:val="00746922"/>
    <w:rsid w:val="0074700C"/>
    <w:rsid w:val="00747708"/>
    <w:rsid w:val="00750326"/>
    <w:rsid w:val="0075289C"/>
    <w:rsid w:val="00756BEA"/>
    <w:rsid w:val="007574CB"/>
    <w:rsid w:val="0076271F"/>
    <w:rsid w:val="007630E7"/>
    <w:rsid w:val="00766324"/>
    <w:rsid w:val="00770D01"/>
    <w:rsid w:val="00771241"/>
    <w:rsid w:val="00772194"/>
    <w:rsid w:val="00772917"/>
    <w:rsid w:val="00772B67"/>
    <w:rsid w:val="0077316A"/>
    <w:rsid w:val="007736B8"/>
    <w:rsid w:val="0077515A"/>
    <w:rsid w:val="007759E1"/>
    <w:rsid w:val="00775C48"/>
    <w:rsid w:val="007768DE"/>
    <w:rsid w:val="0077744C"/>
    <w:rsid w:val="00783FB6"/>
    <w:rsid w:val="007849DF"/>
    <w:rsid w:val="0078683B"/>
    <w:rsid w:val="00786894"/>
    <w:rsid w:val="0078712C"/>
    <w:rsid w:val="0078773E"/>
    <w:rsid w:val="0079013F"/>
    <w:rsid w:val="00790175"/>
    <w:rsid w:val="00790CD0"/>
    <w:rsid w:val="00790CD8"/>
    <w:rsid w:val="00791583"/>
    <w:rsid w:val="00793409"/>
    <w:rsid w:val="007940E0"/>
    <w:rsid w:val="00795FE6"/>
    <w:rsid w:val="007A059B"/>
    <w:rsid w:val="007A1859"/>
    <w:rsid w:val="007A223F"/>
    <w:rsid w:val="007A5BEA"/>
    <w:rsid w:val="007A5D1B"/>
    <w:rsid w:val="007A7ECB"/>
    <w:rsid w:val="007B0BCC"/>
    <w:rsid w:val="007B4514"/>
    <w:rsid w:val="007B4596"/>
    <w:rsid w:val="007B71CD"/>
    <w:rsid w:val="007C04D8"/>
    <w:rsid w:val="007C3623"/>
    <w:rsid w:val="007C4483"/>
    <w:rsid w:val="007C46B4"/>
    <w:rsid w:val="007C5315"/>
    <w:rsid w:val="007C5860"/>
    <w:rsid w:val="007D1B6A"/>
    <w:rsid w:val="007D2037"/>
    <w:rsid w:val="007D26B7"/>
    <w:rsid w:val="007D2915"/>
    <w:rsid w:val="007D31B7"/>
    <w:rsid w:val="007D3AF4"/>
    <w:rsid w:val="007D4995"/>
    <w:rsid w:val="007D50D0"/>
    <w:rsid w:val="007D5ABA"/>
    <w:rsid w:val="007D5F54"/>
    <w:rsid w:val="007D6C08"/>
    <w:rsid w:val="007E0C68"/>
    <w:rsid w:val="007E1593"/>
    <w:rsid w:val="007E1C9F"/>
    <w:rsid w:val="007E2F5F"/>
    <w:rsid w:val="007E2FEA"/>
    <w:rsid w:val="007E3A01"/>
    <w:rsid w:val="007E3F90"/>
    <w:rsid w:val="007E40A5"/>
    <w:rsid w:val="007E44FF"/>
    <w:rsid w:val="007E6256"/>
    <w:rsid w:val="007E698A"/>
    <w:rsid w:val="007E6D4F"/>
    <w:rsid w:val="007E77F5"/>
    <w:rsid w:val="007E7BC4"/>
    <w:rsid w:val="007F1811"/>
    <w:rsid w:val="007F1AB5"/>
    <w:rsid w:val="007F1C0A"/>
    <w:rsid w:val="007F203D"/>
    <w:rsid w:val="007F3C8B"/>
    <w:rsid w:val="007F5635"/>
    <w:rsid w:val="007F65C8"/>
    <w:rsid w:val="007F6B67"/>
    <w:rsid w:val="00800936"/>
    <w:rsid w:val="0080112B"/>
    <w:rsid w:val="00802FAF"/>
    <w:rsid w:val="008036ED"/>
    <w:rsid w:val="00806ACA"/>
    <w:rsid w:val="00810142"/>
    <w:rsid w:val="00810D25"/>
    <w:rsid w:val="00810D4E"/>
    <w:rsid w:val="008114E5"/>
    <w:rsid w:val="008125BC"/>
    <w:rsid w:val="008126D8"/>
    <w:rsid w:val="00813EFB"/>
    <w:rsid w:val="00814618"/>
    <w:rsid w:val="00815D77"/>
    <w:rsid w:val="008161EE"/>
    <w:rsid w:val="00821549"/>
    <w:rsid w:val="008218D0"/>
    <w:rsid w:val="00821C1F"/>
    <w:rsid w:val="0082280B"/>
    <w:rsid w:val="008237F5"/>
    <w:rsid w:val="00823AD5"/>
    <w:rsid w:val="008246AC"/>
    <w:rsid w:val="0082480A"/>
    <w:rsid w:val="008268B8"/>
    <w:rsid w:val="00826BA9"/>
    <w:rsid w:val="00831A33"/>
    <w:rsid w:val="00832DD5"/>
    <w:rsid w:val="0083351D"/>
    <w:rsid w:val="00834867"/>
    <w:rsid w:val="008355A5"/>
    <w:rsid w:val="0083584A"/>
    <w:rsid w:val="00835DDC"/>
    <w:rsid w:val="00837B0C"/>
    <w:rsid w:val="00840A3C"/>
    <w:rsid w:val="0084109F"/>
    <w:rsid w:val="008411F4"/>
    <w:rsid w:val="0084170C"/>
    <w:rsid w:val="00842D57"/>
    <w:rsid w:val="0084303F"/>
    <w:rsid w:val="00843ACE"/>
    <w:rsid w:val="00843BF0"/>
    <w:rsid w:val="00850770"/>
    <w:rsid w:val="00850777"/>
    <w:rsid w:val="00852677"/>
    <w:rsid w:val="00852947"/>
    <w:rsid w:val="008530B6"/>
    <w:rsid w:val="008535B7"/>
    <w:rsid w:val="00853883"/>
    <w:rsid w:val="00853E57"/>
    <w:rsid w:val="00857D5D"/>
    <w:rsid w:val="00860837"/>
    <w:rsid w:val="00860B05"/>
    <w:rsid w:val="00861C6D"/>
    <w:rsid w:val="0086351F"/>
    <w:rsid w:val="0086363A"/>
    <w:rsid w:val="00864B60"/>
    <w:rsid w:val="0086766F"/>
    <w:rsid w:val="0087241F"/>
    <w:rsid w:val="008729C8"/>
    <w:rsid w:val="00874232"/>
    <w:rsid w:val="008752D2"/>
    <w:rsid w:val="00875684"/>
    <w:rsid w:val="008756DB"/>
    <w:rsid w:val="00877003"/>
    <w:rsid w:val="008836A3"/>
    <w:rsid w:val="0088381A"/>
    <w:rsid w:val="00883B1A"/>
    <w:rsid w:val="00884067"/>
    <w:rsid w:val="00885DE7"/>
    <w:rsid w:val="0088620F"/>
    <w:rsid w:val="008864DA"/>
    <w:rsid w:val="00886BB7"/>
    <w:rsid w:val="00887CC7"/>
    <w:rsid w:val="008900B8"/>
    <w:rsid w:val="0089244C"/>
    <w:rsid w:val="00893E34"/>
    <w:rsid w:val="00894B81"/>
    <w:rsid w:val="00897273"/>
    <w:rsid w:val="00897827"/>
    <w:rsid w:val="00897AE4"/>
    <w:rsid w:val="00897FBF"/>
    <w:rsid w:val="008A259C"/>
    <w:rsid w:val="008A2D7C"/>
    <w:rsid w:val="008A324C"/>
    <w:rsid w:val="008A3576"/>
    <w:rsid w:val="008A4DCB"/>
    <w:rsid w:val="008B19FF"/>
    <w:rsid w:val="008B3220"/>
    <w:rsid w:val="008B37E9"/>
    <w:rsid w:val="008B5725"/>
    <w:rsid w:val="008B6647"/>
    <w:rsid w:val="008B6FBE"/>
    <w:rsid w:val="008B7956"/>
    <w:rsid w:val="008C2836"/>
    <w:rsid w:val="008C3368"/>
    <w:rsid w:val="008C46C0"/>
    <w:rsid w:val="008C6C19"/>
    <w:rsid w:val="008C6E10"/>
    <w:rsid w:val="008C7AC5"/>
    <w:rsid w:val="008D005D"/>
    <w:rsid w:val="008D1364"/>
    <w:rsid w:val="008D240F"/>
    <w:rsid w:val="008D2507"/>
    <w:rsid w:val="008D3A24"/>
    <w:rsid w:val="008D3E26"/>
    <w:rsid w:val="008D4247"/>
    <w:rsid w:val="008D6032"/>
    <w:rsid w:val="008E0553"/>
    <w:rsid w:val="008E05AE"/>
    <w:rsid w:val="008E1BC2"/>
    <w:rsid w:val="008E21C2"/>
    <w:rsid w:val="008E2D32"/>
    <w:rsid w:val="008E2F00"/>
    <w:rsid w:val="008E3497"/>
    <w:rsid w:val="008E4270"/>
    <w:rsid w:val="008E563D"/>
    <w:rsid w:val="008E5F20"/>
    <w:rsid w:val="008E6B98"/>
    <w:rsid w:val="008E6CD1"/>
    <w:rsid w:val="008E7FC3"/>
    <w:rsid w:val="008F0ACC"/>
    <w:rsid w:val="008F2116"/>
    <w:rsid w:val="008F5470"/>
    <w:rsid w:val="009016C0"/>
    <w:rsid w:val="00902115"/>
    <w:rsid w:val="00903AB0"/>
    <w:rsid w:val="00905EED"/>
    <w:rsid w:val="0090721C"/>
    <w:rsid w:val="00907DE4"/>
    <w:rsid w:val="00910E10"/>
    <w:rsid w:val="00913BC9"/>
    <w:rsid w:val="00916B47"/>
    <w:rsid w:val="00916BBF"/>
    <w:rsid w:val="00916CC1"/>
    <w:rsid w:val="009210A0"/>
    <w:rsid w:val="00921211"/>
    <w:rsid w:val="00921C3C"/>
    <w:rsid w:val="00922113"/>
    <w:rsid w:val="0092271B"/>
    <w:rsid w:val="0092354D"/>
    <w:rsid w:val="00923766"/>
    <w:rsid w:val="00923B3A"/>
    <w:rsid w:val="009241CF"/>
    <w:rsid w:val="00924B8E"/>
    <w:rsid w:val="00924D18"/>
    <w:rsid w:val="00926376"/>
    <w:rsid w:val="009268D6"/>
    <w:rsid w:val="009323F0"/>
    <w:rsid w:val="0093289B"/>
    <w:rsid w:val="00933E2B"/>
    <w:rsid w:val="009346A7"/>
    <w:rsid w:val="00934F4A"/>
    <w:rsid w:val="009407F5"/>
    <w:rsid w:val="0094095F"/>
    <w:rsid w:val="00943560"/>
    <w:rsid w:val="00943876"/>
    <w:rsid w:val="00944B4C"/>
    <w:rsid w:val="0094782E"/>
    <w:rsid w:val="00950317"/>
    <w:rsid w:val="00954250"/>
    <w:rsid w:val="009547FB"/>
    <w:rsid w:val="00954BE2"/>
    <w:rsid w:val="00955046"/>
    <w:rsid w:val="009553EB"/>
    <w:rsid w:val="00955FB1"/>
    <w:rsid w:val="00956217"/>
    <w:rsid w:val="00956FBF"/>
    <w:rsid w:val="00961DFE"/>
    <w:rsid w:val="00962CC8"/>
    <w:rsid w:val="00963100"/>
    <w:rsid w:val="00964158"/>
    <w:rsid w:val="00964D2E"/>
    <w:rsid w:val="00964ED7"/>
    <w:rsid w:val="00965009"/>
    <w:rsid w:val="0096536D"/>
    <w:rsid w:val="00967F8D"/>
    <w:rsid w:val="0097109F"/>
    <w:rsid w:val="00972DE0"/>
    <w:rsid w:val="00974BCD"/>
    <w:rsid w:val="00974EEF"/>
    <w:rsid w:val="00975507"/>
    <w:rsid w:val="009769EE"/>
    <w:rsid w:val="00981C7A"/>
    <w:rsid w:val="00981FB6"/>
    <w:rsid w:val="0098288D"/>
    <w:rsid w:val="00982C72"/>
    <w:rsid w:val="00982F3D"/>
    <w:rsid w:val="009832AD"/>
    <w:rsid w:val="009839F3"/>
    <w:rsid w:val="00983FD1"/>
    <w:rsid w:val="009840BD"/>
    <w:rsid w:val="0098472F"/>
    <w:rsid w:val="00985B6E"/>
    <w:rsid w:val="009873BF"/>
    <w:rsid w:val="009877F4"/>
    <w:rsid w:val="00990F55"/>
    <w:rsid w:val="00991005"/>
    <w:rsid w:val="00991931"/>
    <w:rsid w:val="0099248C"/>
    <w:rsid w:val="00993577"/>
    <w:rsid w:val="00996474"/>
    <w:rsid w:val="009A1086"/>
    <w:rsid w:val="009A4933"/>
    <w:rsid w:val="009A4D57"/>
    <w:rsid w:val="009A5E2C"/>
    <w:rsid w:val="009A6910"/>
    <w:rsid w:val="009B089D"/>
    <w:rsid w:val="009B1771"/>
    <w:rsid w:val="009B22BF"/>
    <w:rsid w:val="009B3836"/>
    <w:rsid w:val="009B5639"/>
    <w:rsid w:val="009B6E11"/>
    <w:rsid w:val="009C2841"/>
    <w:rsid w:val="009C3FD0"/>
    <w:rsid w:val="009C47C6"/>
    <w:rsid w:val="009C4B80"/>
    <w:rsid w:val="009C4B96"/>
    <w:rsid w:val="009C6283"/>
    <w:rsid w:val="009C67B3"/>
    <w:rsid w:val="009C7C2C"/>
    <w:rsid w:val="009D0466"/>
    <w:rsid w:val="009D1D3E"/>
    <w:rsid w:val="009D2C7D"/>
    <w:rsid w:val="009D6DA7"/>
    <w:rsid w:val="009D7DE0"/>
    <w:rsid w:val="009E002B"/>
    <w:rsid w:val="009E188B"/>
    <w:rsid w:val="009E2AFA"/>
    <w:rsid w:val="009E33DA"/>
    <w:rsid w:val="009E40A8"/>
    <w:rsid w:val="009E5357"/>
    <w:rsid w:val="009E61BA"/>
    <w:rsid w:val="009E774D"/>
    <w:rsid w:val="009F01AA"/>
    <w:rsid w:val="009F0DB6"/>
    <w:rsid w:val="009F1B0D"/>
    <w:rsid w:val="009F252A"/>
    <w:rsid w:val="009F31CC"/>
    <w:rsid w:val="009F3946"/>
    <w:rsid w:val="009F3A5F"/>
    <w:rsid w:val="009F3A9C"/>
    <w:rsid w:val="009F40DB"/>
    <w:rsid w:val="009F670D"/>
    <w:rsid w:val="009F688E"/>
    <w:rsid w:val="009F734A"/>
    <w:rsid w:val="00A00E6C"/>
    <w:rsid w:val="00A0196B"/>
    <w:rsid w:val="00A04E72"/>
    <w:rsid w:val="00A0506A"/>
    <w:rsid w:val="00A06E51"/>
    <w:rsid w:val="00A07EEF"/>
    <w:rsid w:val="00A113B3"/>
    <w:rsid w:val="00A121B0"/>
    <w:rsid w:val="00A13451"/>
    <w:rsid w:val="00A14A91"/>
    <w:rsid w:val="00A15663"/>
    <w:rsid w:val="00A160EE"/>
    <w:rsid w:val="00A17829"/>
    <w:rsid w:val="00A2029A"/>
    <w:rsid w:val="00A20D20"/>
    <w:rsid w:val="00A265B7"/>
    <w:rsid w:val="00A31AEF"/>
    <w:rsid w:val="00A343BD"/>
    <w:rsid w:val="00A3642A"/>
    <w:rsid w:val="00A3702F"/>
    <w:rsid w:val="00A37C32"/>
    <w:rsid w:val="00A37F93"/>
    <w:rsid w:val="00A4273C"/>
    <w:rsid w:val="00A447E8"/>
    <w:rsid w:val="00A46730"/>
    <w:rsid w:val="00A47CFF"/>
    <w:rsid w:val="00A50EEC"/>
    <w:rsid w:val="00A5107F"/>
    <w:rsid w:val="00A52AC9"/>
    <w:rsid w:val="00A56362"/>
    <w:rsid w:val="00A6031C"/>
    <w:rsid w:val="00A62EF3"/>
    <w:rsid w:val="00A64428"/>
    <w:rsid w:val="00A66428"/>
    <w:rsid w:val="00A679BE"/>
    <w:rsid w:val="00A70B38"/>
    <w:rsid w:val="00A713C1"/>
    <w:rsid w:val="00A71572"/>
    <w:rsid w:val="00A7161F"/>
    <w:rsid w:val="00A7247E"/>
    <w:rsid w:val="00A741DA"/>
    <w:rsid w:val="00A7647E"/>
    <w:rsid w:val="00A831F0"/>
    <w:rsid w:val="00A835BC"/>
    <w:rsid w:val="00A849AC"/>
    <w:rsid w:val="00A84F74"/>
    <w:rsid w:val="00A85319"/>
    <w:rsid w:val="00A86E93"/>
    <w:rsid w:val="00A87520"/>
    <w:rsid w:val="00A90A96"/>
    <w:rsid w:val="00A91368"/>
    <w:rsid w:val="00A939D4"/>
    <w:rsid w:val="00A93ED9"/>
    <w:rsid w:val="00A948A3"/>
    <w:rsid w:val="00A95979"/>
    <w:rsid w:val="00A95BBA"/>
    <w:rsid w:val="00A97A43"/>
    <w:rsid w:val="00AA0EB2"/>
    <w:rsid w:val="00AA3B45"/>
    <w:rsid w:val="00AA4240"/>
    <w:rsid w:val="00AA65E2"/>
    <w:rsid w:val="00AB0688"/>
    <w:rsid w:val="00AB2D49"/>
    <w:rsid w:val="00AB6996"/>
    <w:rsid w:val="00AB7DD1"/>
    <w:rsid w:val="00AC0463"/>
    <w:rsid w:val="00AC0895"/>
    <w:rsid w:val="00AC13E1"/>
    <w:rsid w:val="00AC19F6"/>
    <w:rsid w:val="00AC1DBC"/>
    <w:rsid w:val="00AC21FF"/>
    <w:rsid w:val="00AC366A"/>
    <w:rsid w:val="00AC3951"/>
    <w:rsid w:val="00AC4897"/>
    <w:rsid w:val="00AC4ED9"/>
    <w:rsid w:val="00AC717E"/>
    <w:rsid w:val="00AD05BF"/>
    <w:rsid w:val="00AD379C"/>
    <w:rsid w:val="00AD4E9D"/>
    <w:rsid w:val="00AD56BB"/>
    <w:rsid w:val="00AD676B"/>
    <w:rsid w:val="00AD6C0D"/>
    <w:rsid w:val="00AD7685"/>
    <w:rsid w:val="00AE081C"/>
    <w:rsid w:val="00AE0CA0"/>
    <w:rsid w:val="00AE1214"/>
    <w:rsid w:val="00AE17A8"/>
    <w:rsid w:val="00AE1B50"/>
    <w:rsid w:val="00AE284C"/>
    <w:rsid w:val="00AE456B"/>
    <w:rsid w:val="00AE5BAE"/>
    <w:rsid w:val="00AE7936"/>
    <w:rsid w:val="00AF47B6"/>
    <w:rsid w:val="00AF69CE"/>
    <w:rsid w:val="00AF6C41"/>
    <w:rsid w:val="00AF6D2F"/>
    <w:rsid w:val="00B01562"/>
    <w:rsid w:val="00B03B2A"/>
    <w:rsid w:val="00B04468"/>
    <w:rsid w:val="00B04A28"/>
    <w:rsid w:val="00B06061"/>
    <w:rsid w:val="00B11CF1"/>
    <w:rsid w:val="00B1282B"/>
    <w:rsid w:val="00B15116"/>
    <w:rsid w:val="00B15A40"/>
    <w:rsid w:val="00B15E19"/>
    <w:rsid w:val="00B16704"/>
    <w:rsid w:val="00B16A1C"/>
    <w:rsid w:val="00B16D83"/>
    <w:rsid w:val="00B2005E"/>
    <w:rsid w:val="00B204D0"/>
    <w:rsid w:val="00B20ADE"/>
    <w:rsid w:val="00B226BF"/>
    <w:rsid w:val="00B231BD"/>
    <w:rsid w:val="00B268EE"/>
    <w:rsid w:val="00B26B7B"/>
    <w:rsid w:val="00B30E8E"/>
    <w:rsid w:val="00B3175B"/>
    <w:rsid w:val="00B3359C"/>
    <w:rsid w:val="00B34127"/>
    <w:rsid w:val="00B34463"/>
    <w:rsid w:val="00B350F3"/>
    <w:rsid w:val="00B36870"/>
    <w:rsid w:val="00B37B3B"/>
    <w:rsid w:val="00B4119D"/>
    <w:rsid w:val="00B4366C"/>
    <w:rsid w:val="00B44793"/>
    <w:rsid w:val="00B46F3E"/>
    <w:rsid w:val="00B47F13"/>
    <w:rsid w:val="00B50095"/>
    <w:rsid w:val="00B518B3"/>
    <w:rsid w:val="00B51DA5"/>
    <w:rsid w:val="00B53CBD"/>
    <w:rsid w:val="00B54ACE"/>
    <w:rsid w:val="00B54DE2"/>
    <w:rsid w:val="00B55C7F"/>
    <w:rsid w:val="00B55D5E"/>
    <w:rsid w:val="00B56D35"/>
    <w:rsid w:val="00B57D92"/>
    <w:rsid w:val="00B615A8"/>
    <w:rsid w:val="00B64B7E"/>
    <w:rsid w:val="00B6533E"/>
    <w:rsid w:val="00B653AA"/>
    <w:rsid w:val="00B660E0"/>
    <w:rsid w:val="00B663B0"/>
    <w:rsid w:val="00B72219"/>
    <w:rsid w:val="00B72969"/>
    <w:rsid w:val="00B72DA7"/>
    <w:rsid w:val="00B72DC9"/>
    <w:rsid w:val="00B72FCB"/>
    <w:rsid w:val="00B7557F"/>
    <w:rsid w:val="00B75847"/>
    <w:rsid w:val="00B75D6D"/>
    <w:rsid w:val="00B77005"/>
    <w:rsid w:val="00B8185F"/>
    <w:rsid w:val="00B81A22"/>
    <w:rsid w:val="00B82000"/>
    <w:rsid w:val="00B83562"/>
    <w:rsid w:val="00B85DC3"/>
    <w:rsid w:val="00B87AFB"/>
    <w:rsid w:val="00B87DAD"/>
    <w:rsid w:val="00B921B0"/>
    <w:rsid w:val="00B92BD8"/>
    <w:rsid w:val="00B939DA"/>
    <w:rsid w:val="00B94848"/>
    <w:rsid w:val="00B94B90"/>
    <w:rsid w:val="00B9575E"/>
    <w:rsid w:val="00BA0AD0"/>
    <w:rsid w:val="00BA11FD"/>
    <w:rsid w:val="00BA3833"/>
    <w:rsid w:val="00BA5DD5"/>
    <w:rsid w:val="00BA6EEE"/>
    <w:rsid w:val="00BB0988"/>
    <w:rsid w:val="00BB449F"/>
    <w:rsid w:val="00BB5874"/>
    <w:rsid w:val="00BB5C99"/>
    <w:rsid w:val="00BB65F6"/>
    <w:rsid w:val="00BC0DD1"/>
    <w:rsid w:val="00BD0E02"/>
    <w:rsid w:val="00BD2028"/>
    <w:rsid w:val="00BD21F0"/>
    <w:rsid w:val="00BD354E"/>
    <w:rsid w:val="00BD3783"/>
    <w:rsid w:val="00BD3B04"/>
    <w:rsid w:val="00BD3D9C"/>
    <w:rsid w:val="00BD41D9"/>
    <w:rsid w:val="00BD4D38"/>
    <w:rsid w:val="00BD4E52"/>
    <w:rsid w:val="00BE055E"/>
    <w:rsid w:val="00BE0613"/>
    <w:rsid w:val="00BE0C37"/>
    <w:rsid w:val="00BE136B"/>
    <w:rsid w:val="00BE1604"/>
    <w:rsid w:val="00BE186B"/>
    <w:rsid w:val="00BE19C1"/>
    <w:rsid w:val="00BE254C"/>
    <w:rsid w:val="00BE29B9"/>
    <w:rsid w:val="00BE47FE"/>
    <w:rsid w:val="00BE589B"/>
    <w:rsid w:val="00BE6E8E"/>
    <w:rsid w:val="00BE6F05"/>
    <w:rsid w:val="00BE72F8"/>
    <w:rsid w:val="00BE78F8"/>
    <w:rsid w:val="00BF00DC"/>
    <w:rsid w:val="00BF3F8B"/>
    <w:rsid w:val="00BF4FDB"/>
    <w:rsid w:val="00BF546B"/>
    <w:rsid w:val="00BF5CFE"/>
    <w:rsid w:val="00BF7D40"/>
    <w:rsid w:val="00C00884"/>
    <w:rsid w:val="00C021E9"/>
    <w:rsid w:val="00C030A4"/>
    <w:rsid w:val="00C0642F"/>
    <w:rsid w:val="00C064BE"/>
    <w:rsid w:val="00C10ECE"/>
    <w:rsid w:val="00C112E1"/>
    <w:rsid w:val="00C13CBF"/>
    <w:rsid w:val="00C15109"/>
    <w:rsid w:val="00C1546C"/>
    <w:rsid w:val="00C1550D"/>
    <w:rsid w:val="00C15C51"/>
    <w:rsid w:val="00C173AC"/>
    <w:rsid w:val="00C17DA0"/>
    <w:rsid w:val="00C20E49"/>
    <w:rsid w:val="00C21C20"/>
    <w:rsid w:val="00C2229D"/>
    <w:rsid w:val="00C22882"/>
    <w:rsid w:val="00C23766"/>
    <w:rsid w:val="00C23991"/>
    <w:rsid w:val="00C24A6C"/>
    <w:rsid w:val="00C265A4"/>
    <w:rsid w:val="00C27BF7"/>
    <w:rsid w:val="00C27D2C"/>
    <w:rsid w:val="00C30CC4"/>
    <w:rsid w:val="00C314EC"/>
    <w:rsid w:val="00C3184E"/>
    <w:rsid w:val="00C31E29"/>
    <w:rsid w:val="00C32B50"/>
    <w:rsid w:val="00C32D4E"/>
    <w:rsid w:val="00C32E2B"/>
    <w:rsid w:val="00C33CB0"/>
    <w:rsid w:val="00C35963"/>
    <w:rsid w:val="00C37579"/>
    <w:rsid w:val="00C37B9B"/>
    <w:rsid w:val="00C4244A"/>
    <w:rsid w:val="00C42F7F"/>
    <w:rsid w:val="00C43DF1"/>
    <w:rsid w:val="00C45050"/>
    <w:rsid w:val="00C4678E"/>
    <w:rsid w:val="00C475D2"/>
    <w:rsid w:val="00C5012F"/>
    <w:rsid w:val="00C50A32"/>
    <w:rsid w:val="00C51A47"/>
    <w:rsid w:val="00C52752"/>
    <w:rsid w:val="00C53D31"/>
    <w:rsid w:val="00C57EA4"/>
    <w:rsid w:val="00C6042A"/>
    <w:rsid w:val="00C61D54"/>
    <w:rsid w:val="00C62AB8"/>
    <w:rsid w:val="00C6360D"/>
    <w:rsid w:val="00C63E0F"/>
    <w:rsid w:val="00C63EE7"/>
    <w:rsid w:val="00C65FAF"/>
    <w:rsid w:val="00C660C1"/>
    <w:rsid w:val="00C66139"/>
    <w:rsid w:val="00C66598"/>
    <w:rsid w:val="00C66991"/>
    <w:rsid w:val="00C66A77"/>
    <w:rsid w:val="00C743F2"/>
    <w:rsid w:val="00C7646D"/>
    <w:rsid w:val="00C77899"/>
    <w:rsid w:val="00C77907"/>
    <w:rsid w:val="00C841A6"/>
    <w:rsid w:val="00C848A7"/>
    <w:rsid w:val="00C85E30"/>
    <w:rsid w:val="00C87CDC"/>
    <w:rsid w:val="00C90F9A"/>
    <w:rsid w:val="00C9207A"/>
    <w:rsid w:val="00C93660"/>
    <w:rsid w:val="00C958E4"/>
    <w:rsid w:val="00C96B5F"/>
    <w:rsid w:val="00CA0F96"/>
    <w:rsid w:val="00CA3549"/>
    <w:rsid w:val="00CA529C"/>
    <w:rsid w:val="00CA55B0"/>
    <w:rsid w:val="00CA5665"/>
    <w:rsid w:val="00CA5F34"/>
    <w:rsid w:val="00CB07D4"/>
    <w:rsid w:val="00CB2EBE"/>
    <w:rsid w:val="00CB3879"/>
    <w:rsid w:val="00CB5255"/>
    <w:rsid w:val="00CB53D1"/>
    <w:rsid w:val="00CB57CA"/>
    <w:rsid w:val="00CB6212"/>
    <w:rsid w:val="00CB6E93"/>
    <w:rsid w:val="00CB7227"/>
    <w:rsid w:val="00CC0CC3"/>
    <w:rsid w:val="00CC1799"/>
    <w:rsid w:val="00CC324C"/>
    <w:rsid w:val="00CC38EE"/>
    <w:rsid w:val="00CC5B7A"/>
    <w:rsid w:val="00CC67A7"/>
    <w:rsid w:val="00CC71AF"/>
    <w:rsid w:val="00CD3D89"/>
    <w:rsid w:val="00CD3DE3"/>
    <w:rsid w:val="00CD4AD4"/>
    <w:rsid w:val="00CE0ED1"/>
    <w:rsid w:val="00CE24E0"/>
    <w:rsid w:val="00CE2677"/>
    <w:rsid w:val="00CE3135"/>
    <w:rsid w:val="00CE4496"/>
    <w:rsid w:val="00CE6E87"/>
    <w:rsid w:val="00CF0431"/>
    <w:rsid w:val="00CF07A6"/>
    <w:rsid w:val="00CF32FD"/>
    <w:rsid w:val="00CF38AE"/>
    <w:rsid w:val="00CF4573"/>
    <w:rsid w:val="00CF4D3B"/>
    <w:rsid w:val="00CF5513"/>
    <w:rsid w:val="00CF6EB4"/>
    <w:rsid w:val="00D00B65"/>
    <w:rsid w:val="00D01174"/>
    <w:rsid w:val="00D01979"/>
    <w:rsid w:val="00D01BF0"/>
    <w:rsid w:val="00D03ADB"/>
    <w:rsid w:val="00D0433B"/>
    <w:rsid w:val="00D04895"/>
    <w:rsid w:val="00D05FC0"/>
    <w:rsid w:val="00D065DF"/>
    <w:rsid w:val="00D072E9"/>
    <w:rsid w:val="00D075C9"/>
    <w:rsid w:val="00D07F00"/>
    <w:rsid w:val="00D10A96"/>
    <w:rsid w:val="00D10EF1"/>
    <w:rsid w:val="00D10F31"/>
    <w:rsid w:val="00D113AC"/>
    <w:rsid w:val="00D1159F"/>
    <w:rsid w:val="00D12028"/>
    <w:rsid w:val="00D13AFE"/>
    <w:rsid w:val="00D14CDF"/>
    <w:rsid w:val="00D151AC"/>
    <w:rsid w:val="00D16617"/>
    <w:rsid w:val="00D20027"/>
    <w:rsid w:val="00D2019E"/>
    <w:rsid w:val="00D208E7"/>
    <w:rsid w:val="00D20CD3"/>
    <w:rsid w:val="00D21E8E"/>
    <w:rsid w:val="00D2217E"/>
    <w:rsid w:val="00D222D6"/>
    <w:rsid w:val="00D23299"/>
    <w:rsid w:val="00D233A6"/>
    <w:rsid w:val="00D23D20"/>
    <w:rsid w:val="00D254A7"/>
    <w:rsid w:val="00D26544"/>
    <w:rsid w:val="00D272BD"/>
    <w:rsid w:val="00D27762"/>
    <w:rsid w:val="00D300FD"/>
    <w:rsid w:val="00D30CE3"/>
    <w:rsid w:val="00D32E5A"/>
    <w:rsid w:val="00D33100"/>
    <w:rsid w:val="00D33939"/>
    <w:rsid w:val="00D33B25"/>
    <w:rsid w:val="00D34024"/>
    <w:rsid w:val="00D34951"/>
    <w:rsid w:val="00D34D4A"/>
    <w:rsid w:val="00D3675B"/>
    <w:rsid w:val="00D37080"/>
    <w:rsid w:val="00D414E5"/>
    <w:rsid w:val="00D42529"/>
    <w:rsid w:val="00D45134"/>
    <w:rsid w:val="00D50899"/>
    <w:rsid w:val="00D50F73"/>
    <w:rsid w:val="00D51806"/>
    <w:rsid w:val="00D51C3E"/>
    <w:rsid w:val="00D52509"/>
    <w:rsid w:val="00D52A04"/>
    <w:rsid w:val="00D5332D"/>
    <w:rsid w:val="00D54B2B"/>
    <w:rsid w:val="00D60DE6"/>
    <w:rsid w:val="00D60EEE"/>
    <w:rsid w:val="00D61CA1"/>
    <w:rsid w:val="00D63602"/>
    <w:rsid w:val="00D65B61"/>
    <w:rsid w:val="00D66F18"/>
    <w:rsid w:val="00D6714F"/>
    <w:rsid w:val="00D716BA"/>
    <w:rsid w:val="00D738D4"/>
    <w:rsid w:val="00D7446C"/>
    <w:rsid w:val="00D7546A"/>
    <w:rsid w:val="00D755BC"/>
    <w:rsid w:val="00D7650E"/>
    <w:rsid w:val="00D803D5"/>
    <w:rsid w:val="00D805DA"/>
    <w:rsid w:val="00D81B4F"/>
    <w:rsid w:val="00D82D4C"/>
    <w:rsid w:val="00D831C3"/>
    <w:rsid w:val="00D83314"/>
    <w:rsid w:val="00D83C93"/>
    <w:rsid w:val="00D85A5A"/>
    <w:rsid w:val="00D85F5B"/>
    <w:rsid w:val="00D87581"/>
    <w:rsid w:val="00D87E2F"/>
    <w:rsid w:val="00D9073A"/>
    <w:rsid w:val="00D94166"/>
    <w:rsid w:val="00D96155"/>
    <w:rsid w:val="00D97C73"/>
    <w:rsid w:val="00DA016C"/>
    <w:rsid w:val="00DA0ABF"/>
    <w:rsid w:val="00DA432C"/>
    <w:rsid w:val="00DA4A7C"/>
    <w:rsid w:val="00DA53EC"/>
    <w:rsid w:val="00DA5F28"/>
    <w:rsid w:val="00DB163F"/>
    <w:rsid w:val="00DB2A65"/>
    <w:rsid w:val="00DB3089"/>
    <w:rsid w:val="00DB3BF0"/>
    <w:rsid w:val="00DB4648"/>
    <w:rsid w:val="00DB572F"/>
    <w:rsid w:val="00DB7374"/>
    <w:rsid w:val="00DB7630"/>
    <w:rsid w:val="00DB7EEE"/>
    <w:rsid w:val="00DC1B3E"/>
    <w:rsid w:val="00DC24BD"/>
    <w:rsid w:val="00DC24F2"/>
    <w:rsid w:val="00DC5BB7"/>
    <w:rsid w:val="00DC630F"/>
    <w:rsid w:val="00DD15C3"/>
    <w:rsid w:val="00DD1848"/>
    <w:rsid w:val="00DD2BD9"/>
    <w:rsid w:val="00DD2D0F"/>
    <w:rsid w:val="00DD3D1F"/>
    <w:rsid w:val="00DD52D7"/>
    <w:rsid w:val="00DE1CA6"/>
    <w:rsid w:val="00DE1FDF"/>
    <w:rsid w:val="00DE2C51"/>
    <w:rsid w:val="00DE621F"/>
    <w:rsid w:val="00DE7E0C"/>
    <w:rsid w:val="00DF05C3"/>
    <w:rsid w:val="00DF24B1"/>
    <w:rsid w:val="00DF2C82"/>
    <w:rsid w:val="00DF47C7"/>
    <w:rsid w:val="00DF6D5A"/>
    <w:rsid w:val="00DF6DEF"/>
    <w:rsid w:val="00E00C8F"/>
    <w:rsid w:val="00E00D64"/>
    <w:rsid w:val="00E01740"/>
    <w:rsid w:val="00E05314"/>
    <w:rsid w:val="00E054E8"/>
    <w:rsid w:val="00E065DC"/>
    <w:rsid w:val="00E06EFD"/>
    <w:rsid w:val="00E10B2C"/>
    <w:rsid w:val="00E10E8D"/>
    <w:rsid w:val="00E1136F"/>
    <w:rsid w:val="00E1137D"/>
    <w:rsid w:val="00E11669"/>
    <w:rsid w:val="00E13091"/>
    <w:rsid w:val="00E13316"/>
    <w:rsid w:val="00E15A1D"/>
    <w:rsid w:val="00E16798"/>
    <w:rsid w:val="00E173D7"/>
    <w:rsid w:val="00E17DC5"/>
    <w:rsid w:val="00E2134A"/>
    <w:rsid w:val="00E23032"/>
    <w:rsid w:val="00E23B6A"/>
    <w:rsid w:val="00E26466"/>
    <w:rsid w:val="00E277A3"/>
    <w:rsid w:val="00E27CE6"/>
    <w:rsid w:val="00E30CA7"/>
    <w:rsid w:val="00E32BA1"/>
    <w:rsid w:val="00E32FC3"/>
    <w:rsid w:val="00E3310B"/>
    <w:rsid w:val="00E331E3"/>
    <w:rsid w:val="00E339EE"/>
    <w:rsid w:val="00E36B50"/>
    <w:rsid w:val="00E4090C"/>
    <w:rsid w:val="00E409AC"/>
    <w:rsid w:val="00E40C7C"/>
    <w:rsid w:val="00E43DF6"/>
    <w:rsid w:val="00E44DF9"/>
    <w:rsid w:val="00E44E8B"/>
    <w:rsid w:val="00E45121"/>
    <w:rsid w:val="00E46A02"/>
    <w:rsid w:val="00E46B9C"/>
    <w:rsid w:val="00E47BB7"/>
    <w:rsid w:val="00E5050B"/>
    <w:rsid w:val="00E511B9"/>
    <w:rsid w:val="00E51A52"/>
    <w:rsid w:val="00E52E27"/>
    <w:rsid w:val="00E52FAA"/>
    <w:rsid w:val="00E55221"/>
    <w:rsid w:val="00E55A1A"/>
    <w:rsid w:val="00E571AF"/>
    <w:rsid w:val="00E6001F"/>
    <w:rsid w:val="00E60442"/>
    <w:rsid w:val="00E60B57"/>
    <w:rsid w:val="00E61239"/>
    <w:rsid w:val="00E616F3"/>
    <w:rsid w:val="00E630EE"/>
    <w:rsid w:val="00E63416"/>
    <w:rsid w:val="00E63813"/>
    <w:rsid w:val="00E64282"/>
    <w:rsid w:val="00E644AA"/>
    <w:rsid w:val="00E64C00"/>
    <w:rsid w:val="00E654D7"/>
    <w:rsid w:val="00E657C8"/>
    <w:rsid w:val="00E70519"/>
    <w:rsid w:val="00E734D1"/>
    <w:rsid w:val="00E73723"/>
    <w:rsid w:val="00E73E3F"/>
    <w:rsid w:val="00E741E4"/>
    <w:rsid w:val="00E75632"/>
    <w:rsid w:val="00E81C25"/>
    <w:rsid w:val="00E836EA"/>
    <w:rsid w:val="00E84BCF"/>
    <w:rsid w:val="00E868E3"/>
    <w:rsid w:val="00E87C0F"/>
    <w:rsid w:val="00E935D7"/>
    <w:rsid w:val="00E937E1"/>
    <w:rsid w:val="00E94301"/>
    <w:rsid w:val="00E9539C"/>
    <w:rsid w:val="00E953BC"/>
    <w:rsid w:val="00E97E36"/>
    <w:rsid w:val="00E97F08"/>
    <w:rsid w:val="00EA396A"/>
    <w:rsid w:val="00EA3EAD"/>
    <w:rsid w:val="00EA3F71"/>
    <w:rsid w:val="00EA4298"/>
    <w:rsid w:val="00EB1E5B"/>
    <w:rsid w:val="00EB6E61"/>
    <w:rsid w:val="00EB6EA5"/>
    <w:rsid w:val="00EB7168"/>
    <w:rsid w:val="00EB7C45"/>
    <w:rsid w:val="00EC0A3C"/>
    <w:rsid w:val="00EC55E7"/>
    <w:rsid w:val="00EC5BD2"/>
    <w:rsid w:val="00EC6589"/>
    <w:rsid w:val="00EC769F"/>
    <w:rsid w:val="00EC7F68"/>
    <w:rsid w:val="00ED25AE"/>
    <w:rsid w:val="00ED29BD"/>
    <w:rsid w:val="00ED3911"/>
    <w:rsid w:val="00ED3F8A"/>
    <w:rsid w:val="00ED4801"/>
    <w:rsid w:val="00ED5E65"/>
    <w:rsid w:val="00ED6A2B"/>
    <w:rsid w:val="00ED6E53"/>
    <w:rsid w:val="00ED7FC4"/>
    <w:rsid w:val="00EE10AD"/>
    <w:rsid w:val="00EE26C6"/>
    <w:rsid w:val="00EE3B52"/>
    <w:rsid w:val="00EE40B5"/>
    <w:rsid w:val="00EE62A1"/>
    <w:rsid w:val="00EE6CAD"/>
    <w:rsid w:val="00EE7BE4"/>
    <w:rsid w:val="00EF0F1D"/>
    <w:rsid w:val="00EF1602"/>
    <w:rsid w:val="00EF184A"/>
    <w:rsid w:val="00EF255C"/>
    <w:rsid w:val="00EF5595"/>
    <w:rsid w:val="00EF6300"/>
    <w:rsid w:val="00EF69B7"/>
    <w:rsid w:val="00EF6EE0"/>
    <w:rsid w:val="00F00EF8"/>
    <w:rsid w:val="00F010C2"/>
    <w:rsid w:val="00F02146"/>
    <w:rsid w:val="00F049B8"/>
    <w:rsid w:val="00F04AC6"/>
    <w:rsid w:val="00F05D6D"/>
    <w:rsid w:val="00F15390"/>
    <w:rsid w:val="00F163EA"/>
    <w:rsid w:val="00F16EB1"/>
    <w:rsid w:val="00F20647"/>
    <w:rsid w:val="00F2224E"/>
    <w:rsid w:val="00F229D8"/>
    <w:rsid w:val="00F2408E"/>
    <w:rsid w:val="00F241DA"/>
    <w:rsid w:val="00F25B02"/>
    <w:rsid w:val="00F30001"/>
    <w:rsid w:val="00F32569"/>
    <w:rsid w:val="00F335A7"/>
    <w:rsid w:val="00F33C2B"/>
    <w:rsid w:val="00F34E7B"/>
    <w:rsid w:val="00F35F8A"/>
    <w:rsid w:val="00F40354"/>
    <w:rsid w:val="00F40AFA"/>
    <w:rsid w:val="00F40B01"/>
    <w:rsid w:val="00F41444"/>
    <w:rsid w:val="00F43781"/>
    <w:rsid w:val="00F43BDE"/>
    <w:rsid w:val="00F43ED8"/>
    <w:rsid w:val="00F4427A"/>
    <w:rsid w:val="00F444E6"/>
    <w:rsid w:val="00F448AA"/>
    <w:rsid w:val="00F44938"/>
    <w:rsid w:val="00F44D4F"/>
    <w:rsid w:val="00F44DD3"/>
    <w:rsid w:val="00F452A5"/>
    <w:rsid w:val="00F45A92"/>
    <w:rsid w:val="00F51747"/>
    <w:rsid w:val="00F51F53"/>
    <w:rsid w:val="00F537DB"/>
    <w:rsid w:val="00F544AD"/>
    <w:rsid w:val="00F554C1"/>
    <w:rsid w:val="00F57828"/>
    <w:rsid w:val="00F57A8D"/>
    <w:rsid w:val="00F57FFB"/>
    <w:rsid w:val="00F60518"/>
    <w:rsid w:val="00F61019"/>
    <w:rsid w:val="00F62CAB"/>
    <w:rsid w:val="00F64E52"/>
    <w:rsid w:val="00F64FBA"/>
    <w:rsid w:val="00F65525"/>
    <w:rsid w:val="00F65CAB"/>
    <w:rsid w:val="00F673FF"/>
    <w:rsid w:val="00F676D7"/>
    <w:rsid w:val="00F67EA9"/>
    <w:rsid w:val="00F731DE"/>
    <w:rsid w:val="00F73AFB"/>
    <w:rsid w:val="00F76CAE"/>
    <w:rsid w:val="00F809C8"/>
    <w:rsid w:val="00F81379"/>
    <w:rsid w:val="00F81AC7"/>
    <w:rsid w:val="00F840EE"/>
    <w:rsid w:val="00F86045"/>
    <w:rsid w:val="00F86B3A"/>
    <w:rsid w:val="00F90D70"/>
    <w:rsid w:val="00F9173F"/>
    <w:rsid w:val="00F91DCD"/>
    <w:rsid w:val="00F925E6"/>
    <w:rsid w:val="00F92880"/>
    <w:rsid w:val="00F93A5D"/>
    <w:rsid w:val="00F93B44"/>
    <w:rsid w:val="00F94035"/>
    <w:rsid w:val="00F952BB"/>
    <w:rsid w:val="00F96E30"/>
    <w:rsid w:val="00F97446"/>
    <w:rsid w:val="00FA1EDB"/>
    <w:rsid w:val="00FA28D5"/>
    <w:rsid w:val="00FA40AB"/>
    <w:rsid w:val="00FA4ED5"/>
    <w:rsid w:val="00FA5D40"/>
    <w:rsid w:val="00FA7192"/>
    <w:rsid w:val="00FB0A10"/>
    <w:rsid w:val="00FB1E75"/>
    <w:rsid w:val="00FB1E7C"/>
    <w:rsid w:val="00FB228A"/>
    <w:rsid w:val="00FB23C5"/>
    <w:rsid w:val="00FB3C94"/>
    <w:rsid w:val="00FB49EC"/>
    <w:rsid w:val="00FB57CD"/>
    <w:rsid w:val="00FB767A"/>
    <w:rsid w:val="00FC1CEF"/>
    <w:rsid w:val="00FC3E33"/>
    <w:rsid w:val="00FC3E4E"/>
    <w:rsid w:val="00FC49C1"/>
    <w:rsid w:val="00FC56FC"/>
    <w:rsid w:val="00FC6252"/>
    <w:rsid w:val="00FD0048"/>
    <w:rsid w:val="00FD2576"/>
    <w:rsid w:val="00FD28D3"/>
    <w:rsid w:val="00FD5AC6"/>
    <w:rsid w:val="00FD66F5"/>
    <w:rsid w:val="00FE00CC"/>
    <w:rsid w:val="00FE1110"/>
    <w:rsid w:val="00FE13DF"/>
    <w:rsid w:val="00FE2678"/>
    <w:rsid w:val="00FE400D"/>
    <w:rsid w:val="00FE46F0"/>
    <w:rsid w:val="00FE4F59"/>
    <w:rsid w:val="00FE52E8"/>
    <w:rsid w:val="00FE7D15"/>
    <w:rsid w:val="00FF4F97"/>
    <w:rsid w:val="00FF5C52"/>
    <w:rsid w:val="00FF6330"/>
    <w:rsid w:val="00FF64F4"/>
    <w:rsid w:val="00FF75E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8F4C8"/>
  <w15:docId w15:val="{B45AEBFC-0F80-4499-9C4F-C89B859A7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4891"/>
    <w:rPr>
      <w:rFonts w:ascii="Times New Roman" w:eastAsia="Times New Roman" w:hAnsi="Times New Roman"/>
      <w:sz w:val="24"/>
      <w:szCs w:val="24"/>
    </w:rPr>
  </w:style>
  <w:style w:type="paragraph" w:styleId="1">
    <w:name w:val="heading 1"/>
    <w:basedOn w:val="a"/>
    <w:next w:val="a"/>
    <w:link w:val="1Char"/>
    <w:qFormat/>
    <w:rsid w:val="002014DF"/>
    <w:pPr>
      <w:keepNext/>
      <w:jc w:val="center"/>
      <w:outlineLvl w:val="0"/>
    </w:pPr>
    <w:rPr>
      <w:rFonts w:ascii="Arial" w:hAnsi="Arial"/>
      <w:b/>
      <w:sz w:val="28"/>
      <w:szCs w:val="20"/>
      <w:u w:val="single"/>
    </w:rPr>
  </w:style>
  <w:style w:type="paragraph" w:styleId="2">
    <w:name w:val="heading 2"/>
    <w:basedOn w:val="a"/>
    <w:next w:val="a"/>
    <w:link w:val="2Char"/>
    <w:qFormat/>
    <w:rsid w:val="002014DF"/>
    <w:pPr>
      <w:keepNext/>
      <w:jc w:val="center"/>
      <w:outlineLvl w:val="1"/>
    </w:pPr>
    <w:rPr>
      <w:rFonts w:ascii="Arial" w:hAnsi="Arial"/>
      <w:b/>
      <w:szCs w:val="20"/>
    </w:rPr>
  </w:style>
  <w:style w:type="paragraph" w:styleId="3">
    <w:name w:val="heading 3"/>
    <w:basedOn w:val="a"/>
    <w:next w:val="a"/>
    <w:link w:val="3Char"/>
    <w:qFormat/>
    <w:rsid w:val="002014DF"/>
    <w:pPr>
      <w:keepNext/>
      <w:jc w:val="center"/>
      <w:outlineLvl w:val="2"/>
    </w:pPr>
    <w:rPr>
      <w:rFonts w:ascii="Arial" w:hAnsi="Arial"/>
      <w:szCs w:val="20"/>
      <w:lang w:val="en-US"/>
    </w:rPr>
  </w:style>
  <w:style w:type="paragraph" w:styleId="5">
    <w:name w:val="heading 5"/>
    <w:basedOn w:val="a"/>
    <w:next w:val="a"/>
    <w:link w:val="5Char"/>
    <w:uiPriority w:val="9"/>
    <w:unhideWhenUsed/>
    <w:qFormat/>
    <w:rsid w:val="003573E3"/>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2014DF"/>
    <w:rPr>
      <w:rFonts w:ascii="Arial" w:eastAsia="Times New Roman" w:hAnsi="Arial" w:cs="Times New Roman"/>
      <w:b/>
      <w:sz w:val="28"/>
      <w:szCs w:val="20"/>
      <w:u w:val="single"/>
      <w:lang w:eastAsia="el-GR"/>
    </w:rPr>
  </w:style>
  <w:style w:type="character" w:customStyle="1" w:styleId="2Char">
    <w:name w:val="Επικεφαλίδα 2 Char"/>
    <w:link w:val="2"/>
    <w:rsid w:val="002014DF"/>
    <w:rPr>
      <w:rFonts w:ascii="Arial" w:eastAsia="Times New Roman" w:hAnsi="Arial" w:cs="Times New Roman"/>
      <w:b/>
      <w:sz w:val="24"/>
      <w:szCs w:val="20"/>
      <w:lang w:eastAsia="el-GR"/>
    </w:rPr>
  </w:style>
  <w:style w:type="character" w:customStyle="1" w:styleId="3Char">
    <w:name w:val="Επικεφαλίδα 3 Char"/>
    <w:link w:val="3"/>
    <w:rsid w:val="002014DF"/>
    <w:rPr>
      <w:rFonts w:ascii="Arial" w:eastAsia="Times New Roman" w:hAnsi="Arial" w:cs="Times New Roman"/>
      <w:sz w:val="24"/>
      <w:szCs w:val="20"/>
      <w:lang w:val="en-US" w:eastAsia="el-GR"/>
    </w:rPr>
  </w:style>
  <w:style w:type="paragraph" w:styleId="20">
    <w:name w:val="Body Text 2"/>
    <w:basedOn w:val="a"/>
    <w:link w:val="2Char0"/>
    <w:rsid w:val="002014DF"/>
    <w:pPr>
      <w:jc w:val="both"/>
    </w:pPr>
  </w:style>
  <w:style w:type="character" w:customStyle="1" w:styleId="2Char0">
    <w:name w:val="Σώμα κείμενου 2 Char"/>
    <w:link w:val="20"/>
    <w:rsid w:val="002014DF"/>
    <w:rPr>
      <w:rFonts w:ascii="Times New Roman" w:eastAsia="Times New Roman" w:hAnsi="Times New Roman" w:cs="Times New Roman"/>
      <w:sz w:val="24"/>
      <w:szCs w:val="24"/>
      <w:lang w:eastAsia="el-GR"/>
    </w:rPr>
  </w:style>
  <w:style w:type="paragraph" w:styleId="a3">
    <w:name w:val="Body Text"/>
    <w:basedOn w:val="a"/>
    <w:link w:val="Char"/>
    <w:rsid w:val="002014DF"/>
    <w:pPr>
      <w:jc w:val="both"/>
    </w:pPr>
    <w:rPr>
      <w:rFonts w:ascii="Arial" w:hAnsi="Arial"/>
      <w:sz w:val="20"/>
      <w:szCs w:val="20"/>
    </w:rPr>
  </w:style>
  <w:style w:type="character" w:customStyle="1" w:styleId="Char">
    <w:name w:val="Σώμα κειμένου Char"/>
    <w:link w:val="a3"/>
    <w:rsid w:val="002014DF"/>
    <w:rPr>
      <w:rFonts w:ascii="Arial" w:eastAsia="Times New Roman" w:hAnsi="Arial" w:cs="Times New Roman"/>
      <w:szCs w:val="20"/>
      <w:lang w:eastAsia="el-GR"/>
    </w:rPr>
  </w:style>
  <w:style w:type="paragraph" w:styleId="30">
    <w:name w:val="Body Text 3"/>
    <w:basedOn w:val="a"/>
    <w:link w:val="3Char0"/>
    <w:rsid w:val="002014DF"/>
    <w:pPr>
      <w:jc w:val="both"/>
    </w:pPr>
    <w:rPr>
      <w:color w:val="FF0000"/>
    </w:rPr>
  </w:style>
  <w:style w:type="character" w:customStyle="1" w:styleId="3Char0">
    <w:name w:val="Σώμα κείμενου 3 Char"/>
    <w:link w:val="30"/>
    <w:rsid w:val="002014DF"/>
    <w:rPr>
      <w:rFonts w:ascii="Times New Roman" w:eastAsia="Times New Roman" w:hAnsi="Times New Roman" w:cs="Times New Roman"/>
      <w:color w:val="FF0000"/>
      <w:sz w:val="24"/>
      <w:szCs w:val="24"/>
      <w:lang w:eastAsia="el-GR"/>
    </w:rPr>
  </w:style>
  <w:style w:type="paragraph" w:styleId="a4">
    <w:name w:val="Body Text Indent"/>
    <w:basedOn w:val="a"/>
    <w:link w:val="Char0"/>
    <w:rsid w:val="002014DF"/>
    <w:pPr>
      <w:ind w:left="284"/>
      <w:jc w:val="both"/>
    </w:pPr>
  </w:style>
  <w:style w:type="character" w:customStyle="1" w:styleId="Char0">
    <w:name w:val="Σώμα κείμενου με εσοχή Char"/>
    <w:link w:val="a4"/>
    <w:rsid w:val="002014DF"/>
    <w:rPr>
      <w:rFonts w:ascii="Times New Roman" w:eastAsia="Times New Roman" w:hAnsi="Times New Roman" w:cs="Times New Roman"/>
      <w:sz w:val="24"/>
      <w:szCs w:val="24"/>
      <w:lang w:eastAsia="el-GR"/>
    </w:rPr>
  </w:style>
  <w:style w:type="paragraph" w:styleId="a5">
    <w:name w:val="footer"/>
    <w:basedOn w:val="a"/>
    <w:link w:val="Char1"/>
    <w:uiPriority w:val="99"/>
    <w:rsid w:val="002014DF"/>
    <w:pPr>
      <w:tabs>
        <w:tab w:val="center" w:pos="4153"/>
        <w:tab w:val="right" w:pos="8306"/>
      </w:tabs>
    </w:pPr>
  </w:style>
  <w:style w:type="character" w:customStyle="1" w:styleId="Char1">
    <w:name w:val="Υποσέλιδο Char"/>
    <w:link w:val="a5"/>
    <w:uiPriority w:val="99"/>
    <w:rsid w:val="002014DF"/>
    <w:rPr>
      <w:rFonts w:ascii="Times New Roman" w:eastAsia="Times New Roman" w:hAnsi="Times New Roman" w:cs="Times New Roman"/>
      <w:sz w:val="24"/>
      <w:szCs w:val="24"/>
      <w:lang w:eastAsia="el-GR"/>
    </w:rPr>
  </w:style>
  <w:style w:type="character" w:styleId="a6">
    <w:name w:val="page number"/>
    <w:basedOn w:val="a0"/>
    <w:rsid w:val="002014DF"/>
  </w:style>
  <w:style w:type="character" w:customStyle="1" w:styleId="a7">
    <w:name w:val="a"/>
    <w:basedOn w:val="a0"/>
    <w:rsid w:val="002014DF"/>
  </w:style>
  <w:style w:type="table" w:styleId="a8">
    <w:name w:val="Table Grid"/>
    <w:basedOn w:val="a1"/>
    <w:uiPriority w:val="59"/>
    <w:rsid w:val="001E4C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Char2"/>
    <w:uiPriority w:val="99"/>
    <w:semiHidden/>
    <w:unhideWhenUsed/>
    <w:rsid w:val="00DD2BD9"/>
    <w:pPr>
      <w:tabs>
        <w:tab w:val="center" w:pos="4153"/>
        <w:tab w:val="right" w:pos="8306"/>
      </w:tabs>
    </w:pPr>
  </w:style>
  <w:style w:type="character" w:customStyle="1" w:styleId="Char2">
    <w:name w:val="Κεφαλίδα Char"/>
    <w:link w:val="a9"/>
    <w:uiPriority w:val="99"/>
    <w:semiHidden/>
    <w:rsid w:val="00DD2BD9"/>
    <w:rPr>
      <w:rFonts w:ascii="Times New Roman" w:eastAsia="Times New Roman" w:hAnsi="Times New Roman"/>
      <w:sz w:val="24"/>
      <w:szCs w:val="24"/>
    </w:rPr>
  </w:style>
  <w:style w:type="paragraph" w:styleId="aa">
    <w:name w:val="List Paragraph"/>
    <w:basedOn w:val="a"/>
    <w:uiPriority w:val="34"/>
    <w:qFormat/>
    <w:rsid w:val="00C66991"/>
    <w:pPr>
      <w:spacing w:after="200" w:line="276" w:lineRule="auto"/>
      <w:ind w:left="720"/>
      <w:contextualSpacing/>
    </w:pPr>
    <w:rPr>
      <w:rFonts w:ascii="Calibri" w:eastAsia="Calibri" w:hAnsi="Calibri"/>
      <w:sz w:val="22"/>
      <w:szCs w:val="22"/>
      <w:lang w:eastAsia="en-US"/>
    </w:rPr>
  </w:style>
  <w:style w:type="character" w:styleId="-">
    <w:name w:val="Hyperlink"/>
    <w:rsid w:val="00A71572"/>
    <w:rPr>
      <w:color w:val="0000FF"/>
      <w:u w:val="single"/>
    </w:rPr>
  </w:style>
  <w:style w:type="paragraph" w:styleId="ab">
    <w:name w:val="No Spacing"/>
    <w:uiPriority w:val="1"/>
    <w:qFormat/>
    <w:rsid w:val="00A71572"/>
    <w:rPr>
      <w:sz w:val="22"/>
      <w:szCs w:val="22"/>
      <w:lang w:eastAsia="en-US"/>
    </w:rPr>
  </w:style>
  <w:style w:type="character" w:customStyle="1" w:styleId="5Char">
    <w:name w:val="Επικεφαλίδα 5 Char"/>
    <w:basedOn w:val="a0"/>
    <w:link w:val="5"/>
    <w:uiPriority w:val="9"/>
    <w:rsid w:val="003573E3"/>
    <w:rPr>
      <w:rFonts w:ascii="Calibri" w:eastAsia="Times New Roman" w:hAnsi="Calibri" w:cs="Times New Roman"/>
      <w:b/>
      <w:bCs/>
      <w:i/>
      <w:iCs/>
      <w:sz w:val="26"/>
      <w:szCs w:val="26"/>
    </w:rPr>
  </w:style>
  <w:style w:type="character" w:customStyle="1" w:styleId="fontstyle01">
    <w:name w:val="fontstyle01"/>
    <w:basedOn w:val="a0"/>
    <w:uiPriority w:val="99"/>
    <w:rsid w:val="00FA4ED5"/>
    <w:rPr>
      <w:rFonts w:ascii="LiberationSans" w:hAnsi="LiberationSans" w:cs="LiberationSans"/>
      <w:color w:val="0000FF"/>
      <w:sz w:val="20"/>
      <w:szCs w:val="20"/>
    </w:rPr>
  </w:style>
  <w:style w:type="paragraph" w:customStyle="1" w:styleId="normalwithoutspacing">
    <w:name w:val="normal_without_spacing"/>
    <w:basedOn w:val="a"/>
    <w:rsid w:val="00A93ED9"/>
    <w:pPr>
      <w:suppressAutoHyphens/>
      <w:spacing w:after="60"/>
      <w:jc w:val="both"/>
    </w:pPr>
    <w:rPr>
      <w:rFonts w:ascii="Calibri" w:hAnsi="Calibri" w:cs="Calibri"/>
      <w:sz w:val="22"/>
      <w:lang w:eastAsia="zh-CN"/>
    </w:rPr>
  </w:style>
  <w:style w:type="character" w:styleId="-0">
    <w:name w:val="FollowedHyperlink"/>
    <w:basedOn w:val="a0"/>
    <w:uiPriority w:val="99"/>
    <w:semiHidden/>
    <w:unhideWhenUsed/>
    <w:rsid w:val="001518FE"/>
    <w:rPr>
      <w:color w:val="800080"/>
      <w:u w:val="single"/>
    </w:rPr>
  </w:style>
  <w:style w:type="paragraph" w:styleId="ac">
    <w:name w:val="Balloon Text"/>
    <w:basedOn w:val="a"/>
    <w:link w:val="Char3"/>
    <w:uiPriority w:val="99"/>
    <w:semiHidden/>
    <w:unhideWhenUsed/>
    <w:rsid w:val="00D21E8E"/>
    <w:rPr>
      <w:rFonts w:ascii="Tahoma" w:hAnsi="Tahoma" w:cs="Tahoma"/>
      <w:sz w:val="16"/>
      <w:szCs w:val="16"/>
    </w:rPr>
  </w:style>
  <w:style w:type="character" w:customStyle="1" w:styleId="Char3">
    <w:name w:val="Κείμενο πλαισίου Char"/>
    <w:basedOn w:val="a0"/>
    <w:link w:val="ac"/>
    <w:uiPriority w:val="99"/>
    <w:semiHidden/>
    <w:rsid w:val="00D21E8E"/>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798347">
      <w:bodyDiv w:val="1"/>
      <w:marLeft w:val="0"/>
      <w:marRight w:val="0"/>
      <w:marTop w:val="0"/>
      <w:marBottom w:val="0"/>
      <w:divBdr>
        <w:top w:val="none" w:sz="0" w:space="0" w:color="auto"/>
        <w:left w:val="none" w:sz="0" w:space="0" w:color="auto"/>
        <w:bottom w:val="none" w:sz="0" w:space="0" w:color="auto"/>
        <w:right w:val="none" w:sz="0" w:space="0" w:color="auto"/>
      </w:divBdr>
    </w:div>
    <w:div w:id="159541029">
      <w:bodyDiv w:val="1"/>
      <w:marLeft w:val="0"/>
      <w:marRight w:val="0"/>
      <w:marTop w:val="0"/>
      <w:marBottom w:val="0"/>
      <w:divBdr>
        <w:top w:val="none" w:sz="0" w:space="0" w:color="auto"/>
        <w:left w:val="none" w:sz="0" w:space="0" w:color="auto"/>
        <w:bottom w:val="none" w:sz="0" w:space="0" w:color="auto"/>
        <w:right w:val="none" w:sz="0" w:space="0" w:color="auto"/>
      </w:divBdr>
    </w:div>
    <w:div w:id="239945809">
      <w:bodyDiv w:val="1"/>
      <w:marLeft w:val="0"/>
      <w:marRight w:val="0"/>
      <w:marTop w:val="0"/>
      <w:marBottom w:val="0"/>
      <w:divBdr>
        <w:top w:val="none" w:sz="0" w:space="0" w:color="auto"/>
        <w:left w:val="none" w:sz="0" w:space="0" w:color="auto"/>
        <w:bottom w:val="none" w:sz="0" w:space="0" w:color="auto"/>
        <w:right w:val="none" w:sz="0" w:space="0" w:color="auto"/>
      </w:divBdr>
    </w:div>
    <w:div w:id="403450628">
      <w:bodyDiv w:val="1"/>
      <w:marLeft w:val="0"/>
      <w:marRight w:val="0"/>
      <w:marTop w:val="0"/>
      <w:marBottom w:val="0"/>
      <w:divBdr>
        <w:top w:val="none" w:sz="0" w:space="0" w:color="auto"/>
        <w:left w:val="none" w:sz="0" w:space="0" w:color="auto"/>
        <w:bottom w:val="none" w:sz="0" w:space="0" w:color="auto"/>
        <w:right w:val="none" w:sz="0" w:space="0" w:color="auto"/>
      </w:divBdr>
    </w:div>
    <w:div w:id="520438168">
      <w:bodyDiv w:val="1"/>
      <w:marLeft w:val="0"/>
      <w:marRight w:val="0"/>
      <w:marTop w:val="0"/>
      <w:marBottom w:val="0"/>
      <w:divBdr>
        <w:top w:val="none" w:sz="0" w:space="0" w:color="auto"/>
        <w:left w:val="none" w:sz="0" w:space="0" w:color="auto"/>
        <w:bottom w:val="none" w:sz="0" w:space="0" w:color="auto"/>
        <w:right w:val="none" w:sz="0" w:space="0" w:color="auto"/>
      </w:divBdr>
    </w:div>
    <w:div w:id="777287196">
      <w:bodyDiv w:val="1"/>
      <w:marLeft w:val="0"/>
      <w:marRight w:val="0"/>
      <w:marTop w:val="0"/>
      <w:marBottom w:val="0"/>
      <w:divBdr>
        <w:top w:val="none" w:sz="0" w:space="0" w:color="auto"/>
        <w:left w:val="none" w:sz="0" w:space="0" w:color="auto"/>
        <w:bottom w:val="none" w:sz="0" w:space="0" w:color="auto"/>
        <w:right w:val="none" w:sz="0" w:space="0" w:color="auto"/>
      </w:divBdr>
    </w:div>
    <w:div w:id="1003816950">
      <w:bodyDiv w:val="1"/>
      <w:marLeft w:val="0"/>
      <w:marRight w:val="0"/>
      <w:marTop w:val="0"/>
      <w:marBottom w:val="0"/>
      <w:divBdr>
        <w:top w:val="none" w:sz="0" w:space="0" w:color="auto"/>
        <w:left w:val="none" w:sz="0" w:space="0" w:color="auto"/>
        <w:bottom w:val="none" w:sz="0" w:space="0" w:color="auto"/>
        <w:right w:val="none" w:sz="0" w:space="0" w:color="auto"/>
      </w:divBdr>
    </w:div>
    <w:div w:id="1042628436">
      <w:bodyDiv w:val="1"/>
      <w:marLeft w:val="0"/>
      <w:marRight w:val="0"/>
      <w:marTop w:val="0"/>
      <w:marBottom w:val="0"/>
      <w:divBdr>
        <w:top w:val="none" w:sz="0" w:space="0" w:color="auto"/>
        <w:left w:val="none" w:sz="0" w:space="0" w:color="auto"/>
        <w:bottom w:val="none" w:sz="0" w:space="0" w:color="auto"/>
        <w:right w:val="none" w:sz="0" w:space="0" w:color="auto"/>
      </w:divBdr>
    </w:div>
    <w:div w:id="1103037252">
      <w:bodyDiv w:val="1"/>
      <w:marLeft w:val="0"/>
      <w:marRight w:val="0"/>
      <w:marTop w:val="0"/>
      <w:marBottom w:val="0"/>
      <w:divBdr>
        <w:top w:val="none" w:sz="0" w:space="0" w:color="auto"/>
        <w:left w:val="none" w:sz="0" w:space="0" w:color="auto"/>
        <w:bottom w:val="none" w:sz="0" w:space="0" w:color="auto"/>
        <w:right w:val="none" w:sz="0" w:space="0" w:color="auto"/>
      </w:divBdr>
    </w:div>
    <w:div w:id="1297569566">
      <w:bodyDiv w:val="1"/>
      <w:marLeft w:val="0"/>
      <w:marRight w:val="0"/>
      <w:marTop w:val="0"/>
      <w:marBottom w:val="0"/>
      <w:divBdr>
        <w:top w:val="none" w:sz="0" w:space="0" w:color="auto"/>
        <w:left w:val="none" w:sz="0" w:space="0" w:color="auto"/>
        <w:bottom w:val="none" w:sz="0" w:space="0" w:color="auto"/>
        <w:right w:val="none" w:sz="0" w:space="0" w:color="auto"/>
      </w:divBdr>
    </w:div>
    <w:div w:id="1530875066">
      <w:bodyDiv w:val="1"/>
      <w:marLeft w:val="0"/>
      <w:marRight w:val="0"/>
      <w:marTop w:val="0"/>
      <w:marBottom w:val="0"/>
      <w:divBdr>
        <w:top w:val="none" w:sz="0" w:space="0" w:color="auto"/>
        <w:left w:val="none" w:sz="0" w:space="0" w:color="auto"/>
        <w:bottom w:val="none" w:sz="0" w:space="0" w:color="auto"/>
        <w:right w:val="none" w:sz="0" w:space="0" w:color="auto"/>
      </w:divBdr>
    </w:div>
    <w:div w:id="1579561940">
      <w:bodyDiv w:val="1"/>
      <w:marLeft w:val="0"/>
      <w:marRight w:val="0"/>
      <w:marTop w:val="0"/>
      <w:marBottom w:val="0"/>
      <w:divBdr>
        <w:top w:val="none" w:sz="0" w:space="0" w:color="auto"/>
        <w:left w:val="none" w:sz="0" w:space="0" w:color="auto"/>
        <w:bottom w:val="none" w:sz="0" w:space="0" w:color="auto"/>
        <w:right w:val="none" w:sz="0" w:space="0" w:color="auto"/>
      </w:divBdr>
    </w:div>
    <w:div w:id="1648514371">
      <w:bodyDiv w:val="1"/>
      <w:marLeft w:val="0"/>
      <w:marRight w:val="0"/>
      <w:marTop w:val="0"/>
      <w:marBottom w:val="0"/>
      <w:divBdr>
        <w:top w:val="none" w:sz="0" w:space="0" w:color="auto"/>
        <w:left w:val="none" w:sz="0" w:space="0" w:color="auto"/>
        <w:bottom w:val="none" w:sz="0" w:space="0" w:color="auto"/>
        <w:right w:val="none" w:sz="0" w:space="0" w:color="auto"/>
      </w:divBdr>
    </w:div>
    <w:div w:id="1924754642">
      <w:bodyDiv w:val="1"/>
      <w:marLeft w:val="0"/>
      <w:marRight w:val="0"/>
      <w:marTop w:val="0"/>
      <w:marBottom w:val="0"/>
      <w:divBdr>
        <w:top w:val="none" w:sz="0" w:space="0" w:color="auto"/>
        <w:left w:val="none" w:sz="0" w:space="0" w:color="auto"/>
        <w:bottom w:val="none" w:sz="0" w:space="0" w:color="auto"/>
        <w:right w:val="none" w:sz="0" w:space="0" w:color="auto"/>
      </w:divBdr>
    </w:div>
    <w:div w:id="1966501364">
      <w:bodyDiv w:val="1"/>
      <w:marLeft w:val="0"/>
      <w:marRight w:val="0"/>
      <w:marTop w:val="0"/>
      <w:marBottom w:val="0"/>
      <w:divBdr>
        <w:top w:val="none" w:sz="0" w:space="0" w:color="auto"/>
        <w:left w:val="none" w:sz="0" w:space="0" w:color="auto"/>
        <w:bottom w:val="none" w:sz="0" w:space="0" w:color="auto"/>
        <w:right w:val="none" w:sz="0" w:space="0" w:color="auto"/>
      </w:divBdr>
    </w:div>
    <w:div w:id="1994674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79356-A5FF-42CE-8F38-E3CDE5F74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823</TotalTime>
  <Pages>13</Pages>
  <Words>7116</Words>
  <Characters>38427</Characters>
  <Application>Microsoft Office Word</Application>
  <DocSecurity>0</DocSecurity>
  <Lines>320</Lines>
  <Paragraphs>90</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45453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ΓΙΑΝΝΙΩΤΗ, ΟΥΡΑΝΙΑ</cp:lastModifiedBy>
  <cp:revision>59</cp:revision>
  <cp:lastPrinted>2024-08-20T19:35:00Z</cp:lastPrinted>
  <dcterms:created xsi:type="dcterms:W3CDTF">2024-09-28T19:56:00Z</dcterms:created>
  <dcterms:modified xsi:type="dcterms:W3CDTF">2025-05-09T06:19:00Z</dcterms:modified>
</cp:coreProperties>
</file>