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
        <w:tabs>
          <w:tab w:val="left" w:pos="0" w:leader="none"/>
          <w:tab w:val="left" w:pos="1134" w:leader="none"/>
        </w:tabs>
        <w:bidi w:val="0"/>
        <w:spacing w:before="57" w:after="57"/>
        <w:ind w:start="0" w:hanging="0"/>
        <w:jc w:val="start"/>
        <w:rPr>
          <w:rFonts w:ascii="Calibri" w:hAnsi="Calibri" w:cs="Calibri"/>
          <w:lang w:val="el-GR"/>
        </w:rPr>
      </w:pPr>
      <w:bookmarkStart w:id="0" w:name="_Toc104805629"/>
      <w:r>
        <w:rPr>
          <w:rFonts w:cs="Calibri" w:ascii="Calibri" w:hAnsi="Calibri"/>
          <w:lang w:val="el-GR"/>
        </w:rPr>
        <w:t>ΠΑΡΑΡΤΗΜΑ ΙΙΙ – Υπόδειγμα Εγγυητικών Επιστολών</w:t>
      </w:r>
      <w:bookmarkEnd w:id="0"/>
    </w:p>
    <w:p>
      <w:pPr>
        <w:pStyle w:val="Head2"/>
        <w:bidi w:val="0"/>
        <w:jc w:val="start"/>
        <w:rPr>
          <w:rFonts w:ascii="Calibri" w:hAnsi="Calibri" w:cs="Calibri"/>
          <w:color w:val="002060"/>
        </w:rPr>
      </w:pPr>
      <w:bookmarkStart w:id="1" w:name="_Toc104805630"/>
      <w:bookmarkStart w:id="2" w:name="_Toc14612240"/>
      <w:r>
        <w:rPr>
          <w:rFonts w:cs="Calibri" w:ascii="Calibri" w:hAnsi="Calibri"/>
          <w:color w:val="002060"/>
        </w:rPr>
        <w:t>Εγγυητική Επιστολή Συμμετοχής</w:t>
      </w:r>
      <w:bookmarkEnd w:id="1"/>
      <w:bookmarkEnd w:id="2"/>
    </w:p>
    <w:p>
      <w:pPr>
        <w:pStyle w:val="Style47"/>
        <w:widowControl/>
        <w:tabs>
          <w:tab w:val="clear" w:pos="709"/>
          <w:tab w:val="left" w:pos="4742" w:leader="dot"/>
        </w:tabs>
        <w:bidi w:val="0"/>
        <w:spacing w:lineRule="atLeast" w:line="300"/>
        <w:jc w:val="start"/>
        <w:rPr>
          <w:rFonts w:cs="Calibri"/>
        </w:rPr>
      </w:pPr>
      <w:r>
        <w:rPr>
          <w:rStyle w:val="FontStyle104"/>
          <w:sz w:val="22"/>
          <w:szCs w:val="22"/>
        </w:rPr>
        <w:t>Εκδότης</w:t>
      </w:r>
      <w:r>
        <w:rPr/>
        <w:t xml:space="preserve"> </w:t>
      </w:r>
      <w:r>
        <w:rPr>
          <w:rStyle w:val="FontStyle104"/>
          <w:sz w:val="22"/>
          <w:szCs w:val="22"/>
        </w:rPr>
        <w:t>(Πλήρης επωνυμία Πιστωτικού Ιδρύματος ……………………………. / Ε.Τ.Α.Α.-Τ.Σ.Μ.Ε.Δ.Ε.)</w:t>
      </w:r>
    </w:p>
    <w:p>
      <w:pPr>
        <w:pStyle w:val="Style47"/>
        <w:widowControl/>
        <w:tabs>
          <w:tab w:val="clear" w:pos="709"/>
          <w:tab w:val="left" w:pos="3379" w:leader="dot"/>
        </w:tabs>
        <w:bidi w:val="0"/>
        <w:spacing w:lineRule="atLeast" w:line="300"/>
        <w:jc w:val="start"/>
        <w:rPr>
          <w:rFonts w:cs="Calibri"/>
        </w:rPr>
      </w:pPr>
      <w:r>
        <w:rPr>
          <w:rStyle w:val="FontStyle104"/>
          <w:sz w:val="22"/>
          <w:szCs w:val="22"/>
        </w:rPr>
        <w:t xml:space="preserve">Ημερομηνία έκδοσης: </w:t>
        <w:tab/>
      </w:r>
    </w:p>
    <w:p>
      <w:pPr>
        <w:pStyle w:val="Style47"/>
        <w:widowControl/>
        <w:bidi w:val="0"/>
        <w:spacing w:lineRule="atLeast" w:line="300"/>
        <w:jc w:val="start"/>
        <w:rPr>
          <w:rFonts w:cs="Calibri"/>
        </w:rPr>
      </w:pPr>
      <w:r>
        <w:rPr>
          <w:rStyle w:val="FontStyle104"/>
          <w:sz w:val="22"/>
          <w:szCs w:val="22"/>
        </w:rPr>
        <w:t xml:space="preserve">Προς: </w:t>
      </w:r>
      <w:r>
        <w:rPr>
          <w:rFonts w:cs="Calibri"/>
        </w:rPr>
        <w:t xml:space="preserve">(Πλήρης επωνυμία Αναθέτουσας Αρχής) .............................   </w:t>
      </w:r>
    </w:p>
    <w:p>
      <w:pPr>
        <w:pStyle w:val="Style47"/>
        <w:widowControl/>
        <w:bidi w:val="0"/>
        <w:spacing w:lineRule="atLeast" w:line="300"/>
        <w:jc w:val="start"/>
        <w:rPr>
          <w:rFonts w:cs="Calibri"/>
        </w:rPr>
      </w:pPr>
      <w:r>
        <w:rPr>
          <w:rFonts w:cs="Calibri"/>
        </w:rPr>
        <w:t>(Διεύθυνση Αναθέτουσας Αρχής) .........................................</w:t>
      </w:r>
    </w:p>
    <w:p>
      <w:pPr>
        <w:pStyle w:val="Style46"/>
        <w:widowControl/>
        <w:tabs>
          <w:tab w:val="clear" w:pos="709"/>
          <w:tab w:val="left" w:pos="4080" w:leader="dot"/>
          <w:tab w:val="left" w:pos="6086" w:leader="dot"/>
        </w:tabs>
        <w:bidi w:val="0"/>
        <w:spacing w:lineRule="atLeast" w:line="300"/>
        <w:jc w:val="center"/>
        <w:rPr>
          <w:rFonts w:ascii="Calibri" w:hAnsi="Calibri" w:cs="Calibri"/>
        </w:rPr>
      </w:pPr>
      <w:r>
        <w:rPr>
          <w:rStyle w:val="FontStyle105"/>
          <w:sz w:val="22"/>
          <w:szCs w:val="22"/>
        </w:rPr>
        <w:t>Εγγύηση μας υπ’ αριθμ. ……………….. ποσού ………………….……. ευρώ</w:t>
      </w:r>
    </w:p>
    <w:p>
      <w:pPr>
        <w:pStyle w:val="Style47"/>
        <w:bidi w:val="0"/>
        <w:spacing w:lineRule="atLeast" w:line="300"/>
        <w:jc w:val="start"/>
        <w:rPr>
          <w:rFonts w:cs="Calibri"/>
        </w:rPr>
      </w:pPr>
      <w:r>
        <w:rPr>
          <w:rStyle w:val="FontStyle104"/>
          <w:sz w:val="22"/>
          <w:szCs w:val="22"/>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w:t>
      </w:r>
    </w:p>
    <w:p>
      <w:pPr>
        <w:pStyle w:val="Style34"/>
        <w:widowControl/>
        <w:numPr>
          <w:ilvl w:val="0"/>
          <w:numId w:val="1"/>
        </w:numPr>
        <w:tabs>
          <w:tab w:val="clear" w:pos="709"/>
          <w:tab w:val="left" w:pos="149" w:leader="none"/>
          <w:tab w:val="left" w:pos="6744" w:leader="dot"/>
          <w:tab w:val="left" w:pos="7877" w:leader="dot"/>
          <w:tab w:val="left" w:pos="8957" w:leader="dot"/>
        </w:tabs>
        <w:bidi w:val="0"/>
        <w:spacing w:lineRule="atLeast" w:line="300"/>
        <w:jc w:val="start"/>
        <w:rPr>
          <w:rFonts w:ascii="Calibri" w:hAnsi="Calibri" w:cs="Calibri"/>
        </w:rPr>
      </w:pPr>
      <w:r>
        <w:rPr>
          <w:rStyle w:val="FontStyle104"/>
          <w:sz w:val="22"/>
          <w:szCs w:val="22"/>
        </w:rPr>
        <w:t>{</w:t>
      </w:r>
      <w:r>
        <w:rPr>
          <w:rStyle w:val="FontStyle104"/>
          <w:sz w:val="22"/>
          <w:szCs w:val="22"/>
          <w:u w:val="single"/>
        </w:rPr>
        <w:t>Σε περίπτωση φυσικού προσώπου</w:t>
      </w:r>
      <w:r>
        <w:rPr/>
        <w:t xml:space="preserve"> </w:t>
      </w:r>
      <w:r>
        <w:rPr>
          <w:rStyle w:val="FontStyle104"/>
          <w:sz w:val="22"/>
          <w:szCs w:val="22"/>
          <w:u w:val="single"/>
        </w:rPr>
        <w:t>]:</w:t>
      </w:r>
      <w:r>
        <w:rPr>
          <w:rStyle w:val="FontStyle104"/>
          <w:sz w:val="22"/>
          <w:szCs w:val="22"/>
        </w:rPr>
        <w:t xml:space="preserve"> (ονοματεπώνυμο, πατρώνυμο)</w:t>
        <w:tab/>
        <w:t>, (ΑΦΜ)</w:t>
        <w:tab/>
        <w:t>, (δ/νση)</w:t>
        <w:tab/>
        <w:t>ή</w:t>
      </w:r>
    </w:p>
    <w:p>
      <w:pPr>
        <w:pStyle w:val="Style34"/>
        <w:widowControl/>
        <w:tabs>
          <w:tab w:val="clear" w:pos="709"/>
          <w:tab w:val="left" w:pos="5035" w:leader="dot"/>
          <w:tab w:val="left" w:pos="6264" w:leader="dot"/>
          <w:tab w:val="left" w:pos="7742" w:leader="dot"/>
        </w:tabs>
        <w:bidi w:val="0"/>
        <w:spacing w:lineRule="atLeast" w:line="300"/>
        <w:jc w:val="start"/>
        <w:rPr>
          <w:rFonts w:ascii="Calibri" w:hAnsi="Calibri" w:cs="Calibri"/>
        </w:rPr>
      </w:pPr>
      <w:r>
        <w:rPr>
          <w:rStyle w:val="FontStyle75"/>
          <w:sz w:val="22"/>
          <w:szCs w:val="22"/>
          <w:u w:val="single"/>
          <w:lang w:val="en-US"/>
        </w:rPr>
        <w:t>ii</w:t>
      </w:r>
      <w:r>
        <w:rPr>
          <w:rStyle w:val="FontStyle75"/>
          <w:sz w:val="22"/>
          <w:szCs w:val="22"/>
          <w:u w:val="single"/>
        </w:rPr>
        <w:t xml:space="preserve"> {Σε περίπτωση νομικού προσώπου</w:t>
      </w:r>
      <w:r>
        <w:rPr/>
        <w:t xml:space="preserve"> </w:t>
      </w:r>
      <w:r>
        <w:rPr>
          <w:rStyle w:val="FontStyle75"/>
          <w:sz w:val="22"/>
          <w:szCs w:val="22"/>
          <w:u w:val="single"/>
        </w:rPr>
        <w:t>]:</w:t>
      </w:r>
      <w:r>
        <w:rPr>
          <w:rStyle w:val="FontStyle104"/>
          <w:sz w:val="22"/>
          <w:szCs w:val="22"/>
        </w:rPr>
        <w:t>(πλήρη επωνυμία)………………………., (ΑΦΜ)</w:t>
        <w:tab/>
        <w:t>, (δ/νση)………… ή</w:t>
      </w:r>
    </w:p>
    <w:p>
      <w:pPr>
        <w:pStyle w:val="Style34"/>
        <w:widowControl/>
        <w:tabs>
          <w:tab w:val="clear" w:pos="709"/>
          <w:tab w:val="left" w:pos="250" w:leader="none"/>
        </w:tabs>
        <w:bidi w:val="0"/>
        <w:spacing w:lineRule="atLeast" w:line="300"/>
        <w:jc w:val="start"/>
        <w:rPr>
          <w:rFonts w:ascii="Calibri" w:hAnsi="Calibri" w:cs="Calibri"/>
        </w:rPr>
      </w:pPr>
      <w:r>
        <w:rPr>
          <w:rStyle w:val="FontStyle104"/>
          <w:sz w:val="22"/>
          <w:szCs w:val="22"/>
          <w:lang w:val="en-US" w:eastAsia="en-US"/>
        </w:rPr>
        <w:t>iii</w:t>
      </w:r>
      <w:r>
        <w:rPr>
          <w:rStyle w:val="FontStyle104"/>
          <w:sz w:val="22"/>
          <w:szCs w:val="22"/>
          <w:lang w:eastAsia="en-US"/>
        </w:rPr>
        <w:t>.</w:t>
        <w:tab/>
        <w:t>{</w:t>
      </w:r>
      <w:r>
        <w:rPr>
          <w:rStyle w:val="FontStyle104"/>
          <w:sz w:val="22"/>
          <w:szCs w:val="22"/>
          <w:u w:val="single"/>
          <w:lang w:eastAsia="en-US"/>
        </w:rPr>
        <w:t xml:space="preserve">Σε </w:t>
      </w:r>
      <w:r>
        <w:rPr>
          <w:rStyle w:val="FontStyle75"/>
          <w:sz w:val="22"/>
          <w:szCs w:val="22"/>
          <w:u w:val="single"/>
          <w:lang w:eastAsia="en-US"/>
        </w:rPr>
        <w:t>περίπτωση Ένωσης ή Κοινοπραξίας</w:t>
      </w:r>
      <w:r>
        <w:rPr/>
        <w:t xml:space="preserve"> </w:t>
      </w:r>
      <w:r>
        <w:rPr>
          <w:rStyle w:val="FontStyle75"/>
          <w:sz w:val="22"/>
          <w:szCs w:val="22"/>
          <w:u w:val="single"/>
          <w:lang w:eastAsia="en-US"/>
        </w:rPr>
        <w:t xml:space="preserve">]: </w:t>
      </w:r>
      <w:r>
        <w:rPr>
          <w:rStyle w:val="FontStyle104"/>
          <w:sz w:val="22"/>
          <w:szCs w:val="22"/>
          <w:lang w:eastAsia="en-US"/>
        </w:rPr>
        <w:t>των φυσικών / νομικών προσώπων</w:t>
      </w:r>
    </w:p>
    <w:p>
      <w:pPr>
        <w:pStyle w:val="Style47"/>
        <w:widowControl/>
        <w:tabs>
          <w:tab w:val="clear" w:pos="709"/>
          <w:tab w:val="left" w:pos="2410" w:leader="dot"/>
          <w:tab w:val="left" w:pos="3106" w:leader="none"/>
          <w:tab w:val="left" w:pos="3864" w:leader="dot"/>
          <w:tab w:val="left" w:pos="4992" w:leader="none"/>
        </w:tabs>
        <w:bidi w:val="0"/>
        <w:spacing w:lineRule="atLeast" w:line="300"/>
        <w:jc w:val="start"/>
        <w:rPr>
          <w:rFonts w:cs="Calibri"/>
        </w:rPr>
      </w:pPr>
      <w:r>
        <w:rPr>
          <w:rStyle w:val="FontStyle104"/>
          <w:sz w:val="22"/>
          <w:szCs w:val="22"/>
        </w:rPr>
        <w:t xml:space="preserve">α) (πλήρη επωνυμία) ……………., (ΑΦΜ) …………………. , (δ/νση) </w:t>
      </w:r>
      <w:r>
        <w:rPr>
          <w:rStyle w:val="FontStyle104"/>
          <w:spacing w:val="100"/>
          <w:sz w:val="22"/>
          <w:szCs w:val="22"/>
        </w:rPr>
        <w:t>……………….</w:t>
      </w:r>
    </w:p>
    <w:p>
      <w:pPr>
        <w:pStyle w:val="Style47"/>
        <w:widowControl/>
        <w:tabs>
          <w:tab w:val="clear" w:pos="709"/>
          <w:tab w:val="left" w:pos="2400" w:leader="dot"/>
          <w:tab w:val="left" w:pos="3101" w:leader="none"/>
          <w:tab w:val="left" w:pos="3859" w:leader="dot"/>
          <w:tab w:val="left" w:pos="4987" w:leader="none"/>
        </w:tabs>
        <w:bidi w:val="0"/>
        <w:spacing w:lineRule="atLeast" w:line="300"/>
        <w:jc w:val="start"/>
        <w:rPr>
          <w:rStyle w:val="FontStyle104"/>
          <w:spacing w:val="100"/>
          <w:sz w:val="22"/>
          <w:szCs w:val="22"/>
        </w:rPr>
      </w:pPr>
      <w:r>
        <w:rPr>
          <w:rStyle w:val="FontStyle104"/>
          <w:sz w:val="22"/>
          <w:szCs w:val="22"/>
        </w:rPr>
        <w:t xml:space="preserve">β) (πλήρη επωνυμία) …………… , (ΑΦΜ) ………………….., (δ/νση) </w:t>
      </w:r>
      <w:r>
        <w:rPr>
          <w:rStyle w:val="FontStyle104"/>
          <w:spacing w:val="100"/>
          <w:sz w:val="22"/>
          <w:szCs w:val="22"/>
        </w:rPr>
        <w:t>……………….</w:t>
      </w:r>
    </w:p>
    <w:p>
      <w:pPr>
        <w:pStyle w:val="Style47"/>
        <w:widowControl/>
        <w:tabs>
          <w:tab w:val="clear" w:pos="709"/>
          <w:tab w:val="left" w:pos="2400" w:leader="dot"/>
          <w:tab w:val="left" w:pos="3101" w:leader="none"/>
          <w:tab w:val="left" w:pos="3859" w:leader="dot"/>
          <w:tab w:val="left" w:pos="4987" w:leader="none"/>
        </w:tabs>
        <w:bidi w:val="0"/>
        <w:spacing w:lineRule="atLeast" w:line="300"/>
        <w:jc w:val="start"/>
        <w:rPr>
          <w:rFonts w:cs="Calibri"/>
        </w:rPr>
      </w:pPr>
      <w:r>
        <w:rPr>
          <w:rFonts w:cs="Calibri"/>
        </w:rPr>
        <w:t>γ) (πλήρη επωνυμία) ……….. , (ΑΦΜ) ………………., (δ/νση) ………………………</w:t>
      </w:r>
    </w:p>
    <w:p>
      <w:pPr>
        <w:pStyle w:val="Style47"/>
        <w:widowControl/>
        <w:bidi w:val="0"/>
        <w:spacing w:lineRule="atLeast" w:line="300"/>
        <w:jc w:val="start"/>
        <w:rPr>
          <w:rStyle w:val="FontStyle104"/>
          <w:sz w:val="22"/>
          <w:szCs w:val="22"/>
        </w:rPr>
      </w:pPr>
      <w:r>
        <w:rPr>
          <w:rStyle w:val="FontStyle104"/>
          <w:sz w:val="22"/>
          <w:szCs w:val="22"/>
        </w:rPr>
        <w:t>ατομικά για κάθε μια από αυτές και ως αλληλέγγυα και εις ολόκληρο υπόχρεων μεταξύ τους εκ της ιδιότητάς τους ως μελών της Ένωσης ή Κοινοπραξίας,}</w:t>
      </w:r>
    </w:p>
    <w:p>
      <w:pPr>
        <w:pStyle w:val="Style47"/>
        <w:bidi w:val="0"/>
        <w:spacing w:lineRule="atLeast" w:line="300"/>
        <w:jc w:val="start"/>
        <w:rPr>
          <w:rFonts w:cs="Calibri"/>
          <w:sz w:val="22"/>
          <w:szCs w:val="22"/>
        </w:rPr>
      </w:pPr>
      <w:r>
        <w:rPr>
          <w:rFonts w:cs="Calibri"/>
          <w:sz w:val="22"/>
          <w:szCs w:val="22"/>
        </w:rPr>
        <w:t>για τη συμμετοχή του/της/τους σύμφωνα με την (αριθμό/ημερομηνία) ..................... Διακήρυξη ..................................................... της (Αναθέτουσας Αρχής), για την ανάδειξη αναδόχου για</w:t>
      </w:r>
    </w:p>
    <w:p>
      <w:pPr>
        <w:pStyle w:val="Style47"/>
        <w:widowControl/>
        <w:bidi w:val="0"/>
        <w:spacing w:lineRule="atLeast" w:line="300"/>
        <w:jc w:val="start"/>
        <w:rPr>
          <w:rFonts w:cs="Calibri"/>
          <w:sz w:val="22"/>
          <w:szCs w:val="22"/>
        </w:rPr>
      </w:pPr>
      <w:r>
        <w:rPr>
          <w:rFonts w:cs="Calibri"/>
          <w:sz w:val="22"/>
          <w:szCs w:val="22"/>
        </w:rPr>
        <w:t>την ανάθεση της σύμβασης: “(τίτλος σύμβασης)”.</w:t>
      </w:r>
    </w:p>
    <w:p>
      <w:pPr>
        <w:pStyle w:val="Style47"/>
        <w:bidi w:val="0"/>
        <w:spacing w:lineRule="atLeast" w:line="300"/>
        <w:jc w:val="start"/>
        <w:rPr>
          <w:rStyle w:val="FontStyle104"/>
          <w:sz w:val="22"/>
          <w:szCs w:val="22"/>
        </w:rPr>
      </w:pPr>
      <w:r>
        <w:rPr>
          <w:rStyle w:val="FontStyle104"/>
          <w:sz w:val="22"/>
          <w:szCs w:val="22"/>
        </w:rPr>
        <w:t>Η παρούσα εγγύηση καλύπτει μόνο τις από τη συμμετοχή στην ανωτέρω απορρέουσες υποχρεώσεις</w:t>
      </w:r>
      <w:r>
        <w:rPr/>
        <w:t xml:space="preserve"> </w:t>
      </w:r>
      <w:r>
        <w:rPr>
          <w:rStyle w:val="FontStyle104"/>
          <w:sz w:val="22"/>
          <w:szCs w:val="22"/>
        </w:rPr>
        <w:t>του/της (υπέρ ου η εγγύηση) καθ’ όλο τον χρόνο ισχύος της.</w:t>
      </w:r>
    </w:p>
    <w:p>
      <w:pPr>
        <w:pStyle w:val="Style47"/>
        <w:bidi w:val="0"/>
        <w:spacing w:lineRule="atLeast" w:line="300"/>
        <w:jc w:val="start"/>
        <w:rPr>
          <w:rStyle w:val="FontStyle104"/>
          <w:sz w:val="22"/>
          <w:szCs w:val="22"/>
        </w:rPr>
      </w:pPr>
      <w:r>
        <w:rPr>
          <w:rStyle w:val="FontStyle104"/>
          <w:sz w:val="22"/>
          <w:szCs w:val="22"/>
        </w:rPr>
        <w:t>Το παραπάνω ποσό τηρείται στη διάθεσή σας και θα καταβληθεί ολικά ή μερικά χωρίς καμία από μέρους</w:t>
      </w:r>
    </w:p>
    <w:p>
      <w:pPr>
        <w:pStyle w:val="Style47"/>
        <w:bidi w:val="0"/>
        <w:spacing w:lineRule="atLeast" w:line="300"/>
        <w:jc w:val="start"/>
        <w:rPr>
          <w:rStyle w:val="FontStyle104"/>
          <w:sz w:val="22"/>
          <w:szCs w:val="22"/>
        </w:rPr>
      </w:pPr>
      <w:r>
        <w:rPr>
          <w:rStyle w:val="FontStyle104"/>
          <w:sz w:val="22"/>
          <w:szCs w:val="22"/>
        </w:rPr>
        <w:t>μας αντίρρηση, αμφισβήτηση ή ένσταση και χωρίς να ερευνηθεί το βάσιμο ή μη της απαίτησης σας μέσα</w:t>
      </w:r>
    </w:p>
    <w:p>
      <w:pPr>
        <w:pStyle w:val="Style47"/>
        <w:bidi w:val="0"/>
        <w:spacing w:lineRule="atLeast" w:line="300"/>
        <w:jc w:val="start"/>
        <w:rPr>
          <w:rStyle w:val="FontStyle104"/>
          <w:sz w:val="22"/>
          <w:szCs w:val="22"/>
        </w:rPr>
      </w:pPr>
      <w:r>
        <w:rPr>
          <w:rStyle w:val="FontStyle104"/>
          <w:sz w:val="22"/>
          <w:szCs w:val="22"/>
        </w:rPr>
        <w:t>σε πέντε (5) ημέρες από την απλή έγγραφη ειδοποίησή σας.</w:t>
      </w:r>
    </w:p>
    <w:p>
      <w:pPr>
        <w:pStyle w:val="Style47"/>
        <w:bidi w:val="0"/>
        <w:spacing w:lineRule="atLeast" w:line="300"/>
        <w:jc w:val="start"/>
        <w:rPr>
          <w:rStyle w:val="FontStyle104"/>
          <w:sz w:val="22"/>
          <w:szCs w:val="22"/>
        </w:rPr>
      </w:pPr>
      <w:r>
        <w:rPr>
          <w:rStyle w:val="FontStyle104"/>
          <w:sz w:val="22"/>
          <w:szCs w:val="22"/>
        </w:rPr>
        <w:t xml:space="preserve">Η παρούσα ισχύει μέχρι και την ………………………………………………….. </w:t>
      </w:r>
    </w:p>
    <w:p>
      <w:pPr>
        <w:pStyle w:val="Style47"/>
        <w:bidi w:val="0"/>
        <w:spacing w:lineRule="atLeast" w:line="300"/>
        <w:jc w:val="start"/>
        <w:rPr>
          <w:rStyle w:val="FontStyle104"/>
          <w:sz w:val="22"/>
          <w:szCs w:val="22"/>
        </w:rPr>
      </w:pPr>
      <w:r>
        <w:rPr>
          <w:rStyle w:val="FontStyle104"/>
          <w:sz w:val="22"/>
          <w:szCs w:val="22"/>
        </w:rPr>
        <w:t>ή Η</w:t>
      </w:r>
    </w:p>
    <w:p>
      <w:pPr>
        <w:pStyle w:val="Style47"/>
        <w:bidi w:val="0"/>
        <w:spacing w:lineRule="atLeast" w:line="300"/>
        <w:jc w:val="start"/>
        <w:rPr>
          <w:rStyle w:val="FontStyle104"/>
          <w:sz w:val="22"/>
          <w:szCs w:val="22"/>
        </w:rPr>
      </w:pPr>
      <w:r>
        <w:rPr>
          <w:rStyle w:val="FontStyle104"/>
          <w:sz w:val="22"/>
          <w:szCs w:val="22"/>
        </w:rPr>
        <w:t>παρούσα ισχύει μέχρις ότου αυτή μας επιστραφεί ή μέχρις ότου λάβουμε έγγραφη δήλωσή σας ότι</w:t>
      </w:r>
    </w:p>
    <w:p>
      <w:pPr>
        <w:pStyle w:val="Style47"/>
        <w:bidi w:val="0"/>
        <w:spacing w:lineRule="atLeast" w:line="300"/>
        <w:jc w:val="start"/>
        <w:rPr>
          <w:rStyle w:val="FontStyle104"/>
          <w:sz w:val="22"/>
          <w:szCs w:val="22"/>
        </w:rPr>
      </w:pPr>
      <w:r>
        <w:rPr>
          <w:rStyle w:val="FontStyle104"/>
          <w:sz w:val="22"/>
          <w:szCs w:val="22"/>
        </w:rPr>
        <w:t>μπορούμε να θεωρήσουμε την Τράπεζα μας απαλλαγμένη από κάθε σχετική υποχρέωση εγγυοδοσίας μας.</w:t>
      </w:r>
    </w:p>
    <w:p>
      <w:pPr>
        <w:pStyle w:val="Style47"/>
        <w:bidi w:val="0"/>
        <w:spacing w:lineRule="atLeast" w:line="300"/>
        <w:jc w:val="start"/>
        <w:rPr>
          <w:rStyle w:val="FontStyle104"/>
          <w:sz w:val="22"/>
          <w:szCs w:val="22"/>
        </w:rPr>
      </w:pPr>
      <w:r>
        <w:rPr>
          <w:rStyle w:val="FontStyle104"/>
          <w:sz w:val="22"/>
          <w:szCs w:val="22"/>
        </w:rPr>
        <w:t>Σε περίπτωση κατάπτωσης της εγγύησης, το ποσό της κατάπτωσης υπόκειται στο εκάστοτε ισχύον πάγιο</w:t>
      </w:r>
    </w:p>
    <w:p>
      <w:pPr>
        <w:pStyle w:val="Style47"/>
        <w:bidi w:val="0"/>
        <w:spacing w:lineRule="atLeast" w:line="300"/>
        <w:jc w:val="start"/>
        <w:rPr>
          <w:rStyle w:val="FontStyle104"/>
          <w:sz w:val="22"/>
          <w:szCs w:val="22"/>
        </w:rPr>
      </w:pPr>
      <w:r>
        <w:rPr>
          <w:rStyle w:val="FontStyle104"/>
          <w:sz w:val="22"/>
          <w:szCs w:val="22"/>
        </w:rPr>
        <w:t>τέλος χαρτοσήμου.</w:t>
      </w:r>
    </w:p>
    <w:p>
      <w:pPr>
        <w:pStyle w:val="Style47"/>
        <w:bidi w:val="0"/>
        <w:spacing w:lineRule="atLeast" w:line="300"/>
        <w:jc w:val="start"/>
        <w:rPr>
          <w:rStyle w:val="FontStyle104"/>
          <w:sz w:val="22"/>
          <w:szCs w:val="22"/>
        </w:rPr>
      </w:pPr>
      <w:r>
        <w:rPr>
          <w:rStyle w:val="FontStyle104"/>
          <w:sz w:val="22"/>
          <w:szCs w:val="22"/>
        </w:rPr>
        <w:t>Αποδεχόμαστε να παρατείνουμε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 της Διακήρυξης, με την προϋπόθεση ότι το σχετικό αίτημά σας θα μας υποβληθεί πριν από την ημερομηνία λήξης της.</w:t>
      </w:r>
    </w:p>
    <w:p>
      <w:pPr>
        <w:pStyle w:val="Style47"/>
        <w:widowControl/>
        <w:bidi w:val="0"/>
        <w:spacing w:lineRule="atLeast" w:line="300"/>
        <w:jc w:val="start"/>
        <w:rPr>
          <w:rStyle w:val="FontStyle104"/>
          <w:sz w:val="22"/>
          <w:szCs w:val="22"/>
        </w:rPr>
      </w:pPr>
      <w:r>
        <w:rPr>
          <w:sz w:val="22"/>
          <w:szCs w:val="22"/>
        </w:rPr>
      </w:r>
    </w:p>
    <w:p>
      <w:pPr>
        <w:pStyle w:val="Style47"/>
        <w:bidi w:val="0"/>
        <w:spacing w:lineRule="atLeast" w:line="300"/>
        <w:jc w:val="start"/>
        <w:rPr>
          <w:rFonts w:cs="Calibri"/>
          <w:sz w:val="22"/>
          <w:szCs w:val="22"/>
        </w:rPr>
      </w:pPr>
      <w:r>
        <w:rPr>
          <w:rFonts w:cs="Calibri"/>
          <w:sz w:val="22"/>
          <w:szCs w:val="22"/>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pPr>
        <w:pStyle w:val="Style47"/>
        <w:bidi w:val="0"/>
        <w:spacing w:lineRule="atLeast" w:line="300"/>
        <w:jc w:val="start"/>
        <w:rPr>
          <w:rFonts w:cs="Calibri"/>
          <w:sz w:val="22"/>
          <w:szCs w:val="22"/>
        </w:rPr>
      </w:pPr>
      <w:r>
        <w:rPr/>
      </w:r>
    </w:p>
    <w:p>
      <w:pPr>
        <w:pStyle w:val="Style47"/>
        <w:bidi w:val="0"/>
        <w:spacing w:lineRule="atLeast" w:line="300"/>
        <w:jc w:val="start"/>
        <w:rPr>
          <w:rFonts w:cs="Calibri"/>
          <w:sz w:val="22"/>
          <w:szCs w:val="22"/>
        </w:rPr>
      </w:pPr>
      <w:r>
        <w:rPr/>
      </w:r>
    </w:p>
    <w:p>
      <w:pPr>
        <w:pStyle w:val="Style47"/>
        <w:bidi w:val="0"/>
        <w:spacing w:lineRule="atLeast" w:line="300"/>
        <w:jc w:val="start"/>
        <w:rPr>
          <w:rFonts w:cs="Calibri"/>
          <w:sz w:val="22"/>
          <w:szCs w:val="22"/>
        </w:rPr>
      </w:pPr>
      <w:r>
        <w:rPr/>
      </w:r>
    </w:p>
    <w:p>
      <w:pPr>
        <w:pStyle w:val="Style47"/>
        <w:bidi w:val="0"/>
        <w:spacing w:lineRule="atLeast" w:line="300"/>
        <w:jc w:val="start"/>
        <w:rPr>
          <w:rFonts w:cs="Calibri"/>
          <w:sz w:val="22"/>
          <w:szCs w:val="22"/>
        </w:rPr>
      </w:pPr>
      <w:r>
        <w:rPr/>
      </w:r>
    </w:p>
    <w:p>
      <w:pPr>
        <w:pStyle w:val="Style47"/>
        <w:bidi w:val="0"/>
        <w:spacing w:lineRule="atLeast" w:line="300"/>
        <w:jc w:val="start"/>
        <w:rPr>
          <w:rFonts w:cs="Calibri"/>
          <w:sz w:val="22"/>
          <w:szCs w:val="22"/>
        </w:rPr>
      </w:pPr>
      <w:r>
        <w:rPr/>
      </w:r>
    </w:p>
    <w:p>
      <w:pPr>
        <w:pStyle w:val="Style47"/>
        <w:bidi w:val="0"/>
        <w:spacing w:lineRule="atLeast" w:line="300"/>
        <w:jc w:val="start"/>
        <w:rPr>
          <w:rFonts w:cs="Calibri"/>
          <w:sz w:val="22"/>
          <w:szCs w:val="22"/>
        </w:rPr>
      </w:pPr>
      <w:r>
        <w:rPr/>
      </w:r>
    </w:p>
    <w:p>
      <w:pPr>
        <w:pStyle w:val="Head2"/>
        <w:rPr>
          <w:rFonts w:ascii="Calibri" w:hAnsi="Calibri" w:cs="Calibri"/>
          <w:color w:val="002060"/>
        </w:rPr>
      </w:pPr>
      <w:bookmarkStart w:id="3" w:name="_Toc14612268"/>
      <w:bookmarkStart w:id="4" w:name="_Toc104805631"/>
      <w:bookmarkStart w:id="5" w:name="_Toc14612241"/>
      <w:bookmarkStart w:id="6" w:name="_Toc14612242"/>
      <w:bookmarkStart w:id="7" w:name="_Toc14612243"/>
      <w:bookmarkStart w:id="8" w:name="_Toc14612244"/>
      <w:bookmarkStart w:id="9" w:name="_Toc14612245"/>
      <w:bookmarkStart w:id="10" w:name="_Toc14612246"/>
      <w:bookmarkStart w:id="11" w:name="_Toc14612247"/>
      <w:bookmarkStart w:id="12" w:name="_Toc14612248"/>
      <w:bookmarkStart w:id="13" w:name="_Toc14612249"/>
      <w:bookmarkStart w:id="14" w:name="_Toc14612250"/>
      <w:bookmarkStart w:id="15" w:name="_Toc14612251"/>
      <w:bookmarkStart w:id="16" w:name="_Toc14612252"/>
      <w:bookmarkStart w:id="17" w:name="_Toc14612253"/>
      <w:bookmarkStart w:id="18" w:name="_Toc14612254"/>
      <w:bookmarkStart w:id="19" w:name="_Toc14612255"/>
      <w:bookmarkStart w:id="20" w:name="_Toc14612256"/>
      <w:bookmarkStart w:id="21" w:name="_Toc14612257"/>
      <w:bookmarkStart w:id="22" w:name="_Toc14612258"/>
      <w:bookmarkStart w:id="23" w:name="_Toc14612259"/>
      <w:bookmarkStart w:id="24" w:name="_Toc14612260"/>
      <w:bookmarkStart w:id="25" w:name="_Toc14612261"/>
      <w:bookmarkStart w:id="26" w:name="_Toc14612262"/>
      <w:bookmarkStart w:id="27" w:name="_Toc14612263"/>
      <w:bookmarkStart w:id="28" w:name="_Toc14612264"/>
      <w:bookmarkStart w:id="29" w:name="_Toc14612265"/>
      <w:bookmarkStart w:id="30" w:name="_Toc14612266"/>
      <w:bookmarkStart w:id="31" w:name="_Toc14612267"/>
      <w:bookmarkStart w:id="32" w:name="_Toc518638010"/>
      <w:bookmarkStart w:id="33" w:name="_Toc518638011"/>
      <w:bookmarkStart w:id="34" w:name="_Toc518638012"/>
      <w:bookmarkStart w:id="35" w:name="_Toc518638013"/>
      <w:bookmarkStart w:id="36" w:name="_Toc518638014"/>
      <w:bookmarkStart w:id="37" w:name="_Toc518638015"/>
      <w:bookmarkStart w:id="38" w:name="_Toc518638016"/>
      <w:bookmarkStart w:id="39" w:name="_Toc518638017"/>
      <w:bookmarkStart w:id="40" w:name="_Toc518638018"/>
      <w:bookmarkStart w:id="41" w:name="_Toc518638019"/>
      <w:bookmarkStart w:id="42" w:name="_Toc518638020"/>
      <w:bookmarkStart w:id="43" w:name="_Toc518638021"/>
      <w:bookmarkStart w:id="44" w:name="_Toc518638022"/>
      <w:bookmarkStart w:id="45" w:name="_Toc518638023"/>
      <w:bookmarkStart w:id="46" w:name="_Toc518638024"/>
      <w:bookmarkStart w:id="47" w:name="_Toc518638025"/>
      <w:bookmarkStart w:id="48" w:name="_Toc518638026"/>
      <w:bookmarkStart w:id="49" w:name="_Toc518638027"/>
      <w:bookmarkStart w:id="50" w:name="_Toc518638028"/>
      <w:bookmarkStart w:id="51" w:name="_Toc518638029"/>
      <w:bookmarkStart w:id="52" w:name="_Toc518638030"/>
      <w:bookmarkStart w:id="53" w:name="_Toc518638031"/>
      <w:bookmarkStart w:id="54" w:name="_Toc518638032"/>
      <w:bookmarkStart w:id="55" w:name="_Toc518638033"/>
      <w:bookmarkStart w:id="56" w:name="_Toc518638034"/>
      <w:bookmarkStart w:id="57" w:name="_Toc518638035"/>
      <w:bookmarkStart w:id="58" w:name="_Toc518638036"/>
      <w:bookmarkStart w:id="59" w:name="_Toc518638037"/>
      <w:bookmarkStart w:id="60" w:name="_Toc518638038"/>
      <w:bookmarkStart w:id="61" w:name="_Toc518638039"/>
      <w:bookmarkStart w:id="62" w:name="_Toc518638040"/>
      <w:bookmarkStart w:id="63" w:name="_Toc518638041"/>
      <w:bookmarkStart w:id="64" w:name="_Toc518638042"/>
      <w:bookmarkStart w:id="65" w:name="_Toc51863804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cs="Calibri" w:ascii="Calibri" w:hAnsi="Calibri"/>
          <w:color w:val="002060"/>
        </w:rPr>
        <w:t>Εγγυητική Επιστολή Καλής Εκτέλεσης</w:t>
      </w:r>
      <w:bookmarkEnd w:id="3"/>
      <w:bookmarkEnd w:id="4"/>
    </w:p>
    <w:p>
      <w:pPr>
        <w:pStyle w:val="Normal"/>
        <w:rPr>
          <w:rFonts w:cs="Calibri"/>
          <w:szCs w:val="22"/>
          <w:lang w:val="el-GR"/>
        </w:rPr>
      </w:pPr>
      <w:r>
        <w:rPr>
          <w:rFonts w:cs="Calibri"/>
          <w:szCs w:val="22"/>
          <w:lang w:val="el-GR"/>
        </w:rPr>
        <w:t>Εκδότης (Πλήρης επωνυμία Πιστωτικού Ιδρύματος ……………………………. / Ε.Τ.Α.Α.-Τ.Σ.Μ.Ε.Δ.Ε.)</w:t>
      </w:r>
    </w:p>
    <w:p>
      <w:pPr>
        <w:pStyle w:val="Normal"/>
        <w:rPr>
          <w:rFonts w:cs="Calibri"/>
          <w:szCs w:val="22"/>
          <w:lang w:val="el-GR"/>
        </w:rPr>
      </w:pPr>
      <w:r>
        <w:rPr>
          <w:rFonts w:cs="Calibri"/>
          <w:szCs w:val="22"/>
          <w:lang w:val="el-GR"/>
        </w:rPr>
        <w:t>Ημερομηνία έκδοσης ……………………………..</w:t>
      </w:r>
    </w:p>
    <w:p>
      <w:pPr>
        <w:pStyle w:val="Normal"/>
        <w:rPr>
          <w:rFonts w:cs="Calibri"/>
          <w:szCs w:val="22"/>
          <w:lang w:val="el-GR"/>
        </w:rPr>
      </w:pPr>
      <w:r>
        <w:rPr>
          <w:rFonts w:cs="Calibri"/>
          <w:szCs w:val="22"/>
          <w:lang w:val="el-GR"/>
        </w:rPr>
        <w:t>Προς: (Πλήρης επωνυμία Αναθέτουσας Αρχής).................................</w:t>
      </w:r>
    </w:p>
    <w:p>
      <w:pPr>
        <w:pStyle w:val="Normal"/>
        <w:rPr>
          <w:rFonts w:cs="Calibri"/>
          <w:szCs w:val="22"/>
          <w:lang w:val="el-GR"/>
        </w:rPr>
      </w:pPr>
      <w:r>
        <w:rPr>
          <w:rFonts w:cs="Calibri"/>
          <w:szCs w:val="22"/>
          <w:lang w:val="el-GR"/>
        </w:rPr>
        <w:t>(Διεύθυνση Αναθέτουσας Αρχής) ................................</w:t>
      </w:r>
    </w:p>
    <w:p>
      <w:pPr>
        <w:pStyle w:val="Style46"/>
        <w:widowControl/>
        <w:tabs>
          <w:tab w:val="clear" w:pos="709"/>
          <w:tab w:val="left" w:pos="4080" w:leader="dot"/>
          <w:tab w:val="left" w:pos="6086" w:leader="dot"/>
        </w:tabs>
        <w:spacing w:lineRule="atLeast" w:line="300"/>
        <w:jc w:val="center"/>
        <w:rPr>
          <w:rFonts w:ascii="Calibri" w:hAnsi="Calibri" w:cs="Calibri"/>
        </w:rPr>
      </w:pPr>
      <w:r>
        <w:rPr>
          <w:rStyle w:val="FontStyle105"/>
          <w:sz w:val="22"/>
          <w:szCs w:val="22"/>
        </w:rPr>
        <w:t>Εγγύηση μας υπ’ αριθμ. ……………….. ποσού ………………….……. ευρώ</w:t>
      </w:r>
    </w:p>
    <w:p>
      <w:pPr>
        <w:pStyle w:val="Style47"/>
        <w:spacing w:lineRule="atLeast" w:line="300"/>
        <w:rPr>
          <w:rFonts w:cs="Calibri"/>
        </w:rPr>
      </w:pPr>
      <w:r>
        <w:rPr>
          <w:rStyle w:val="FontStyle104"/>
          <w:sz w:val="22"/>
          <w:szCs w:val="22"/>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w:t>
      </w:r>
    </w:p>
    <w:p>
      <w:pPr>
        <w:pStyle w:val="Style34"/>
        <w:widowControl/>
        <w:numPr>
          <w:ilvl w:val="0"/>
          <w:numId w:val="2"/>
        </w:numPr>
        <w:tabs>
          <w:tab w:val="clear" w:pos="709"/>
          <w:tab w:val="left" w:pos="149" w:leader="none"/>
          <w:tab w:val="left" w:pos="6744" w:leader="dot"/>
          <w:tab w:val="left" w:pos="7877" w:leader="dot"/>
          <w:tab w:val="left" w:pos="8957" w:leader="dot"/>
        </w:tabs>
        <w:spacing w:lineRule="atLeast" w:line="300"/>
        <w:jc w:val="start"/>
        <w:rPr>
          <w:rFonts w:ascii="Calibri" w:hAnsi="Calibri" w:cs="Calibri"/>
        </w:rPr>
      </w:pPr>
      <w:r>
        <w:rPr>
          <w:rStyle w:val="FontStyle104"/>
          <w:sz w:val="22"/>
          <w:szCs w:val="22"/>
        </w:rPr>
        <w:t>{</w:t>
      </w:r>
      <w:r>
        <w:rPr>
          <w:rStyle w:val="FontStyle104"/>
          <w:sz w:val="22"/>
          <w:szCs w:val="22"/>
          <w:u w:val="single"/>
        </w:rPr>
        <w:t>Σε περίπτωση φυσικού προσώπου</w:t>
      </w:r>
      <w:r>
        <w:rPr/>
        <w:t xml:space="preserve"> </w:t>
      </w:r>
      <w:r>
        <w:rPr>
          <w:rStyle w:val="FontStyle104"/>
          <w:sz w:val="22"/>
          <w:szCs w:val="22"/>
          <w:u w:val="single"/>
        </w:rPr>
        <w:t>]:</w:t>
      </w:r>
      <w:r>
        <w:rPr>
          <w:rStyle w:val="FontStyle104"/>
          <w:sz w:val="22"/>
          <w:szCs w:val="22"/>
        </w:rPr>
        <w:t xml:space="preserve"> (ονοματεπώνυμο, πατρώνυμο)</w:t>
        <w:tab/>
        <w:t>, (ΑΦΜ)</w:t>
        <w:tab/>
        <w:t>, (δ/νση)</w:t>
        <w:tab/>
        <w:t>ή</w:t>
      </w:r>
    </w:p>
    <w:p>
      <w:pPr>
        <w:pStyle w:val="Style34"/>
        <w:widowControl/>
        <w:tabs>
          <w:tab w:val="clear" w:pos="709"/>
          <w:tab w:val="left" w:pos="5035" w:leader="dot"/>
          <w:tab w:val="left" w:pos="6264" w:leader="dot"/>
          <w:tab w:val="left" w:pos="7742" w:leader="dot"/>
        </w:tabs>
        <w:spacing w:lineRule="atLeast" w:line="300"/>
        <w:jc w:val="start"/>
        <w:rPr>
          <w:rFonts w:ascii="Calibri" w:hAnsi="Calibri" w:cs="Calibri"/>
        </w:rPr>
      </w:pPr>
      <w:r>
        <w:rPr>
          <w:rStyle w:val="FontStyle75"/>
          <w:sz w:val="22"/>
          <w:szCs w:val="22"/>
          <w:u w:val="single"/>
          <w:lang w:val="en-US"/>
        </w:rPr>
        <w:t>ii</w:t>
      </w:r>
      <w:r>
        <w:rPr>
          <w:rStyle w:val="FontStyle75"/>
          <w:sz w:val="22"/>
          <w:szCs w:val="22"/>
          <w:u w:val="single"/>
        </w:rPr>
        <w:t xml:space="preserve"> {Σε περίπτωση νομικού προσώπου</w:t>
      </w:r>
      <w:r>
        <w:rPr/>
        <w:t xml:space="preserve"> </w:t>
      </w:r>
      <w:r>
        <w:rPr>
          <w:rStyle w:val="FontStyle75"/>
          <w:sz w:val="22"/>
          <w:szCs w:val="22"/>
          <w:u w:val="single"/>
        </w:rPr>
        <w:t>]:</w:t>
      </w:r>
      <w:r>
        <w:rPr>
          <w:rStyle w:val="FontStyle104"/>
          <w:sz w:val="22"/>
          <w:szCs w:val="22"/>
        </w:rPr>
        <w:t>(πλήρη επωνυμία)………………………., (ΑΦΜ)</w:t>
        <w:tab/>
        <w:t>, (δ/νση)………… ή</w:t>
      </w:r>
    </w:p>
    <w:p>
      <w:pPr>
        <w:pStyle w:val="Style34"/>
        <w:widowControl/>
        <w:tabs>
          <w:tab w:val="clear" w:pos="709"/>
          <w:tab w:val="left" w:pos="250" w:leader="none"/>
        </w:tabs>
        <w:spacing w:lineRule="atLeast" w:line="300"/>
        <w:jc w:val="start"/>
        <w:rPr>
          <w:rFonts w:ascii="Calibri" w:hAnsi="Calibri" w:cs="Calibri"/>
        </w:rPr>
      </w:pPr>
      <w:r>
        <w:rPr>
          <w:rStyle w:val="FontStyle104"/>
          <w:sz w:val="22"/>
          <w:szCs w:val="22"/>
          <w:lang w:val="en-US" w:eastAsia="en-US"/>
        </w:rPr>
        <w:t>iii</w:t>
      </w:r>
      <w:r>
        <w:rPr>
          <w:rStyle w:val="FontStyle104"/>
          <w:sz w:val="22"/>
          <w:szCs w:val="22"/>
          <w:lang w:eastAsia="en-US"/>
        </w:rPr>
        <w:t>.</w:t>
        <w:tab/>
        <w:t>{</w:t>
      </w:r>
      <w:r>
        <w:rPr>
          <w:rStyle w:val="FontStyle104"/>
          <w:sz w:val="22"/>
          <w:szCs w:val="22"/>
          <w:u w:val="single"/>
          <w:lang w:eastAsia="en-US"/>
        </w:rPr>
        <w:t xml:space="preserve">Σε </w:t>
      </w:r>
      <w:r>
        <w:rPr>
          <w:rStyle w:val="FontStyle75"/>
          <w:sz w:val="22"/>
          <w:szCs w:val="22"/>
          <w:u w:val="single"/>
          <w:lang w:eastAsia="en-US"/>
        </w:rPr>
        <w:t>περίπτωση Ένωσης ή Κοινοπραξίας</w:t>
      </w:r>
      <w:r>
        <w:rPr/>
        <w:t xml:space="preserve"> </w:t>
      </w:r>
      <w:r>
        <w:rPr>
          <w:rStyle w:val="FontStyle75"/>
          <w:sz w:val="22"/>
          <w:szCs w:val="22"/>
          <w:u w:val="single"/>
          <w:lang w:eastAsia="en-US"/>
        </w:rPr>
        <w:t xml:space="preserve">]: </w:t>
      </w:r>
      <w:r>
        <w:rPr>
          <w:rStyle w:val="FontStyle104"/>
          <w:sz w:val="22"/>
          <w:szCs w:val="22"/>
          <w:lang w:eastAsia="en-US"/>
        </w:rPr>
        <w:t>των φυσικών / νομικών προσώπων</w:t>
      </w:r>
    </w:p>
    <w:p>
      <w:pPr>
        <w:pStyle w:val="Style47"/>
        <w:widowControl/>
        <w:tabs>
          <w:tab w:val="clear" w:pos="709"/>
          <w:tab w:val="left" w:pos="2410" w:leader="dot"/>
          <w:tab w:val="left" w:pos="3106" w:leader="none"/>
          <w:tab w:val="left" w:pos="3864" w:leader="dot"/>
          <w:tab w:val="left" w:pos="4992" w:leader="none"/>
        </w:tabs>
        <w:spacing w:lineRule="atLeast" w:line="300"/>
        <w:jc w:val="start"/>
        <w:rPr>
          <w:rFonts w:cs="Calibri"/>
        </w:rPr>
      </w:pPr>
      <w:r>
        <w:rPr>
          <w:rStyle w:val="FontStyle104"/>
          <w:sz w:val="22"/>
          <w:szCs w:val="22"/>
        </w:rPr>
        <w:t xml:space="preserve">α) (πλήρη επωνυμία) ……………., (ΑΦΜ) …………………. , (δ/νση) </w:t>
      </w:r>
      <w:r>
        <w:rPr>
          <w:rStyle w:val="FontStyle104"/>
          <w:spacing w:val="100"/>
          <w:sz w:val="22"/>
          <w:szCs w:val="22"/>
        </w:rPr>
        <w:t>……………….</w:t>
      </w:r>
    </w:p>
    <w:p>
      <w:pPr>
        <w:pStyle w:val="Style47"/>
        <w:widowControl/>
        <w:tabs>
          <w:tab w:val="clear" w:pos="709"/>
          <w:tab w:val="left" w:pos="2400" w:leader="dot"/>
          <w:tab w:val="left" w:pos="3101" w:leader="none"/>
          <w:tab w:val="left" w:pos="3859" w:leader="dot"/>
          <w:tab w:val="left" w:pos="4987" w:leader="none"/>
        </w:tabs>
        <w:spacing w:lineRule="atLeast" w:line="300"/>
        <w:jc w:val="start"/>
        <w:rPr>
          <w:rStyle w:val="FontStyle104"/>
          <w:spacing w:val="100"/>
          <w:sz w:val="22"/>
          <w:szCs w:val="22"/>
        </w:rPr>
      </w:pPr>
      <w:r>
        <w:rPr>
          <w:rStyle w:val="FontStyle104"/>
          <w:sz w:val="22"/>
          <w:szCs w:val="22"/>
        </w:rPr>
        <w:t xml:space="preserve">β) (πλήρη επωνυμία) …………… , (ΑΦΜ) ………………….., (δ/νση) </w:t>
      </w:r>
      <w:r>
        <w:rPr>
          <w:rStyle w:val="FontStyle104"/>
          <w:spacing w:val="100"/>
          <w:sz w:val="22"/>
          <w:szCs w:val="22"/>
        </w:rPr>
        <w:t>……………….</w:t>
      </w:r>
    </w:p>
    <w:p>
      <w:pPr>
        <w:pStyle w:val="Style47"/>
        <w:widowControl/>
        <w:tabs>
          <w:tab w:val="clear" w:pos="709"/>
          <w:tab w:val="left" w:pos="2400" w:leader="dot"/>
          <w:tab w:val="left" w:pos="3101" w:leader="none"/>
          <w:tab w:val="left" w:pos="3859" w:leader="dot"/>
          <w:tab w:val="left" w:pos="4987" w:leader="none"/>
        </w:tabs>
        <w:spacing w:lineRule="atLeast" w:line="300"/>
        <w:jc w:val="start"/>
        <w:rPr>
          <w:rFonts w:cs="Calibri"/>
        </w:rPr>
      </w:pPr>
      <w:r>
        <w:rPr>
          <w:rFonts w:cs="Calibri"/>
        </w:rPr>
        <w:t>γ) (πλήρη επωνυμία) ……….. , (ΑΦΜ) ………………., (δ/νση) ………………………</w:t>
      </w:r>
    </w:p>
    <w:p>
      <w:pPr>
        <w:pStyle w:val="Normal"/>
        <w:rPr>
          <w:rFonts w:cs="Calibri"/>
          <w:szCs w:val="22"/>
          <w:lang w:val="el-GR"/>
        </w:rPr>
      </w:pPr>
      <w:r>
        <w:rPr>
          <w:rStyle w:val="FontStyle104"/>
          <w:sz w:val="22"/>
          <w:szCs w:val="22"/>
          <w:lang w:val="el-GR"/>
        </w:rPr>
        <w:t>ατομικά για κάθε μια από αυτές και ως αλληλέγγυα και εις ολόκληρο υπόχρεων μεταξύ τους εκ της ιδιότητάς τους ως μελών της Ένωσης ή Κοινοπραξίας,}</w:t>
      </w:r>
    </w:p>
    <w:p>
      <w:pPr>
        <w:pStyle w:val="Normal"/>
        <w:spacing w:before="0" w:after="0"/>
        <w:rPr>
          <w:rFonts w:cs="Calibri"/>
          <w:szCs w:val="22"/>
          <w:lang w:val="el-GR"/>
        </w:rPr>
      </w:pPr>
      <w:r>
        <w:rPr>
          <w:rFonts w:cs="Calibri"/>
          <w:szCs w:val="22"/>
          <w:lang w:val="el-GR"/>
        </w:rPr>
        <w:t>για την καλή εκτέλεση της υπ αριθ ..... σύμβασης “(τίτλος σύμβασης)”, σύμφωνα με την (αριθμό/ημερομηνία) ........................ Διακήρυξη ........................... της (Αναθέτουσας Αρχής).</w:t>
      </w:r>
    </w:p>
    <w:p>
      <w:pPr>
        <w:pStyle w:val="Normal"/>
        <w:spacing w:before="0" w:after="0"/>
        <w:rPr>
          <w:rFonts w:cs="Calibri"/>
          <w:szCs w:val="22"/>
          <w:lang w:val="el-GR"/>
        </w:rPr>
      </w:pPr>
      <w:r>
        <w:rPr>
          <w:rFonts w:cs="Calibri"/>
          <w:szCs w:val="22"/>
          <w:lang w:val="el-GR"/>
        </w:rPr>
      </w:r>
    </w:p>
    <w:p>
      <w:pPr>
        <w:pStyle w:val="Normal"/>
        <w:spacing w:before="0" w:after="0"/>
        <w:rPr>
          <w:rFonts w:cs="Calibri"/>
          <w:szCs w:val="22"/>
          <w:lang w:val="el-GR"/>
        </w:rPr>
      </w:pPr>
      <w:r>
        <w:rPr>
          <w:rFonts w:cs="Calibri"/>
          <w:szCs w:val="22"/>
          <w:lang w:val="el-GR"/>
        </w:rPr>
        <w:t>Το παραπάνω ποσό τηρείται στη διάθεσή σας και θα καταβληθεί ολικά ή μερικά χωρίς καμία από μέρους</w:t>
      </w:r>
    </w:p>
    <w:p>
      <w:pPr>
        <w:pStyle w:val="Normal"/>
        <w:spacing w:before="0" w:after="0"/>
        <w:rPr>
          <w:rFonts w:cs="Calibri"/>
          <w:szCs w:val="22"/>
          <w:lang w:val="el-GR"/>
        </w:rPr>
      </w:pPr>
      <w:r>
        <w:rPr>
          <w:rFonts w:cs="Calibri"/>
          <w:szCs w:val="22"/>
          <w:lang w:val="el-GR"/>
        </w:rPr>
        <w:t>μας αντίρρηση, αμφισβήτηση ή ένσταση και χωρίς να ερευνηθεί το βάσιμο ή μη της απαίτησης σας μέσα</w:t>
      </w:r>
    </w:p>
    <w:p>
      <w:pPr>
        <w:pStyle w:val="Normal"/>
        <w:spacing w:before="0" w:after="0"/>
        <w:rPr>
          <w:rFonts w:cs="Calibri"/>
          <w:szCs w:val="22"/>
          <w:lang w:val="el-GR"/>
        </w:rPr>
      </w:pPr>
      <w:r>
        <w:rPr>
          <w:rFonts w:cs="Calibri"/>
          <w:szCs w:val="22"/>
          <w:lang w:val="el-GR"/>
        </w:rPr>
        <w:t>σε πέντε (5) ημέρες από την απλή έγγραφη ειδοποίησή σας.</w:t>
      </w:r>
    </w:p>
    <w:p>
      <w:pPr>
        <w:pStyle w:val="Normal"/>
        <w:spacing w:before="0" w:after="0"/>
        <w:rPr>
          <w:rFonts w:cs="Calibri"/>
          <w:szCs w:val="22"/>
          <w:lang w:val="el-GR"/>
        </w:rPr>
      </w:pPr>
      <w:r>
        <w:rPr>
          <w:rFonts w:cs="Calibri"/>
          <w:szCs w:val="22"/>
          <w:lang w:val="el-GR"/>
        </w:rPr>
        <w:t>Η παρούσα ισχύει μέχρι και την ............... (αν προβλέπεται ορισμένος χρόνος στα έγγραφα της σύμβασης)</w:t>
      </w:r>
    </w:p>
    <w:p>
      <w:pPr>
        <w:pStyle w:val="Normal"/>
        <w:spacing w:before="0" w:after="0"/>
        <w:rPr>
          <w:rFonts w:cs="Calibri"/>
          <w:szCs w:val="22"/>
          <w:lang w:val="el-GR"/>
        </w:rPr>
      </w:pPr>
      <w:r>
        <w:rPr>
          <w:rFonts w:cs="Calibri"/>
          <w:szCs w:val="22"/>
          <w:lang w:val="el-GR"/>
        </w:rPr>
        <w:t>ή</w:t>
      </w:r>
    </w:p>
    <w:p>
      <w:pPr>
        <w:pStyle w:val="Normal"/>
        <w:spacing w:before="0" w:after="0"/>
        <w:rPr>
          <w:rFonts w:cs="Calibri"/>
          <w:szCs w:val="22"/>
          <w:lang w:val="el-GR"/>
        </w:rPr>
      </w:pPr>
      <w:r>
        <w:rPr>
          <w:rFonts w:cs="Calibri"/>
          <w:szCs w:val="22"/>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pPr>
        <w:pStyle w:val="Normal"/>
        <w:spacing w:before="0" w:after="0"/>
        <w:rPr>
          <w:rFonts w:cs="Calibri"/>
          <w:szCs w:val="22"/>
          <w:lang w:val="el-GR"/>
        </w:rPr>
      </w:pPr>
      <w:r>
        <w:rPr>
          <w:rFonts w:cs="Calibri"/>
          <w:szCs w:val="22"/>
          <w:lang w:val="el-GR"/>
        </w:rPr>
        <w:t>Σε περίπτωση κατάπτωσης της εγγύησης, το ποσό της κατάπτωσης υπόκειται στο εκάστοτε ισχύον πάγιο τέλος χαρτοσήμου.</w:t>
      </w:r>
    </w:p>
    <w:p>
      <w:pPr>
        <w:pStyle w:val="Normal"/>
        <w:spacing w:before="0" w:after="0"/>
        <w:rPr>
          <w:rFonts w:cs="Calibri"/>
          <w:szCs w:val="22"/>
          <w:lang w:val="el-GR"/>
        </w:rPr>
      </w:pPr>
      <w:r>
        <w:rPr>
          <w:rFonts w:cs="Calibri"/>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pPr>
        <w:pStyle w:val="Normal"/>
        <w:spacing w:before="0" w:after="0"/>
        <w:rPr>
          <w:rFonts w:cs="Calibri"/>
          <w:szCs w:val="22"/>
          <w:lang w:val="el-GR"/>
        </w:rPr>
      </w:pPr>
      <w:r>
        <w:rPr>
          <w:rFonts w:cs="Calibri"/>
          <w:szCs w:val="22"/>
          <w:lang w:val="el-GR"/>
        </w:rPr>
      </w:r>
    </w:p>
    <w:p>
      <w:pPr>
        <w:pStyle w:val="Normal"/>
        <w:jc w:val="end"/>
        <w:rPr>
          <w:rFonts w:cs="Calibri"/>
          <w:szCs w:val="22"/>
          <w:lang w:val="el-GR"/>
        </w:rPr>
      </w:pPr>
      <w:r>
        <w:rPr>
          <w:rFonts w:cs="Calibri"/>
          <w:szCs w:val="22"/>
          <w:lang w:val="el-GR"/>
        </w:rPr>
        <w:t>(Εξουσιοδοτημένη υπογραφή)</w:t>
      </w:r>
    </w:p>
    <w:p>
      <w:pPr>
        <w:pStyle w:val="Normal"/>
        <w:suppressAutoHyphens w:val="false"/>
        <w:spacing w:before="0" w:after="0"/>
        <w:jc w:val="start"/>
        <w:rPr>
          <w:rFonts w:cs="Calibri"/>
          <w:lang w:val="el-GR"/>
        </w:rPr>
      </w:pPr>
      <w:r>
        <w:rPr>
          <w:rFonts w:cs="Calibri"/>
          <w:lang w:val="el-G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a1" w:characterSet="windows-1253"/>
    <w:family w:val="roman"/>
    <w:pitch w:val="variable"/>
  </w:font>
  <w:font w:name="Arial">
    <w:charset w:val="a1" w:characterSet="windows-1253"/>
    <w:family w:val="roman"/>
    <w:pitch w:val="variable"/>
  </w:font>
  <w:font w:name="Calibri">
    <w:charset w:val="a1" w:characterSet="windows-1253"/>
    <w:family w:val="roman"/>
    <w:pitch w:val="variable"/>
  </w:font>
  <w:font w:name="Liberation Sans">
    <w:altName w:val="Arial"/>
    <w:charset w:val="a1" w:characterSet="windows-1253"/>
    <w:family w:val="roman"/>
    <w:pitch w:val="variable"/>
  </w:font>
  <w:font w:name="Times New Roman">
    <w:charset w:val="a1" w:characterSet="windows-1253"/>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start"/>
      <w:pPr>
        <w:tabs>
          <w:tab w:val="num" w:pos="149"/>
        </w:tabs>
        <w:ind w:start="0" w:hanging="0"/>
      </w:pPr>
      <w:rPr>
        <w:sz w:val="22"/>
        <w:szCs w:val="22"/>
        <w:rFonts w:ascii="Calibri" w:hAnsi="Calibri" w:cs="Calibri"/>
        <w:lang w:val="en-US"/>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lowerRoman"/>
      <w:lvlText w:val="%1."/>
      <w:lvlJc w:val="start"/>
      <w:pPr>
        <w:tabs>
          <w:tab w:val="num" w:pos="149"/>
        </w:tabs>
        <w:ind w:start="0" w:hanging="0"/>
      </w:pPr>
      <w:rPr>
        <w:sz w:val="22"/>
        <w:szCs w:val="22"/>
        <w:rFonts w:ascii="Calibri" w:hAnsi="Calibri" w:cs="Calibri"/>
        <w:lang w:val="en-US"/>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l-GR" w:eastAsia="zh-CN" w:bidi="hi-IN"/>
    </w:rPr>
  </w:style>
  <w:style w:type="paragraph" w:styleId="1">
    <w:name w:val="Heading 1"/>
    <w:basedOn w:val="Normal"/>
    <w:next w:val="Normal"/>
    <w:qFormat/>
    <w:pPr>
      <w:keepNext w:val="true"/>
      <w:pageBreakBefore/>
      <w:pBdr>
        <w:bottom w:val="single" w:sz="18" w:space="1" w:color="000080"/>
      </w:pBdr>
      <w:spacing w:before="320" w:after="160"/>
      <w:outlineLvl w:val="0"/>
    </w:pPr>
    <w:rPr>
      <w:rFonts w:ascii="Arial" w:hAnsi="Arial" w:cs="Arial"/>
      <w:b/>
      <w:bCs/>
      <w:color w:val="333399"/>
      <w:sz w:val="28"/>
      <w:szCs w:val="32"/>
    </w:rPr>
  </w:style>
  <w:style w:type="paragraph" w:styleId="2">
    <w:name w:val="Heading 2"/>
    <w:basedOn w:val="1"/>
    <w:next w:val="Normal"/>
    <w:qFormat/>
    <w:pPr>
      <w:pageBreakBefore w:val="false"/>
      <w:pBdr>
        <w:bottom w:val="single" w:sz="12" w:space="1" w:color="000080"/>
      </w:pBdr>
      <w:tabs>
        <w:tab w:val="clear" w:pos="709"/>
        <w:tab w:val="left" w:pos="1134" w:leader="none"/>
      </w:tabs>
      <w:spacing w:before="240" w:after="80"/>
      <w:ind w:start="567" w:hanging="567"/>
      <w:outlineLvl w:val="1"/>
    </w:pPr>
    <w:rPr>
      <w:bCs w:val="false"/>
      <w:color w:val="002060"/>
      <w:sz w:val="24"/>
      <w:szCs w:val="22"/>
      <w:lang w:val="en-GB"/>
    </w:rPr>
  </w:style>
  <w:style w:type="character" w:styleId="DefaultParagraphFont">
    <w:name w:val="Default Paragraph Font"/>
    <w:qFormat/>
    <w:rPr/>
  </w:style>
  <w:style w:type="character" w:styleId="FontStyle104">
    <w:name w:val="Font Style104"/>
    <w:basedOn w:val="DefaultParagraphFont"/>
    <w:qFormat/>
    <w:rPr>
      <w:rFonts w:ascii="Calibri" w:hAnsi="Calibri" w:cs="Calibri"/>
      <w:color w:val="000000"/>
      <w:sz w:val="20"/>
      <w:szCs w:val="20"/>
    </w:rPr>
  </w:style>
  <w:style w:type="character" w:styleId="FontStyle105">
    <w:name w:val="Font Style105"/>
    <w:qFormat/>
    <w:rPr>
      <w:rFonts w:ascii="Calibri" w:hAnsi="Calibri" w:cs="Calibri"/>
      <w:b/>
      <w:bCs/>
      <w:color w:val="000000"/>
      <w:sz w:val="20"/>
      <w:szCs w:val="20"/>
    </w:rPr>
  </w:style>
  <w:style w:type="character" w:styleId="FontStyle75">
    <w:name w:val="Font Style75"/>
    <w:qFormat/>
    <w:rPr>
      <w:rFonts w:ascii="Calibri" w:hAnsi="Calibri" w:cs="Calibri"/>
      <w:i/>
      <w:iCs/>
      <w:color w:val="000000"/>
      <w:sz w:val="20"/>
      <w:szCs w:val="20"/>
    </w:rPr>
  </w:style>
  <w:style w:type="paragraph" w:styleId="Style12">
    <w:name w:val="Επικεφαλίδα"/>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lang w:val="zxx" w:eastAsia="zxx" w:bidi="zxx"/>
    </w:rPr>
  </w:style>
  <w:style w:type="paragraph" w:styleId="Style47">
    <w:name w:val="Style47"/>
    <w:basedOn w:val="Normal"/>
    <w:qFormat/>
    <w:pPr>
      <w:widowControl w:val="false"/>
      <w:spacing w:lineRule="exact" w:line="283" w:before="0" w:after="0"/>
    </w:pPr>
    <w:rPr>
      <w:sz w:val="24"/>
      <w:lang w:val="el-GR"/>
    </w:rPr>
  </w:style>
  <w:style w:type="paragraph" w:styleId="Head2">
    <w:name w:val="Head 2"/>
    <w:basedOn w:val="Normal"/>
    <w:next w:val="Normal"/>
    <w:qFormat/>
    <w:pPr>
      <w:keepNext w:val="true"/>
      <w:pBdr>
        <w:bottom w:val="single" w:sz="12" w:space="1" w:color="0070C0"/>
      </w:pBdr>
      <w:suppressAutoHyphens w:val="false"/>
      <w:spacing w:lineRule="auto" w:line="276" w:before="120" w:after="0"/>
      <w:ind w:start="567" w:hanging="567"/>
      <w:outlineLvl w:val="1"/>
    </w:pPr>
    <w:rPr>
      <w:rFonts w:ascii="Times New Roman" w:hAnsi="Times New Roman" w:eastAsia="SimSun" w:cs="" w:cstheme="minorBidi"/>
      <w:b/>
      <w:color w:val="1F3864" w:themeColor="accent1" w:themeShade="80"/>
      <w:sz w:val="24"/>
      <w:szCs w:val="22"/>
      <w:u w:val="none" w:color="0070C0"/>
      <w:lang w:val="el-GR" w:eastAsia="en-US"/>
    </w:rPr>
  </w:style>
  <w:style w:type="paragraph" w:styleId="Style46">
    <w:name w:val="Style46"/>
    <w:basedOn w:val="Normal"/>
    <w:qFormat/>
    <w:pPr>
      <w:widowControl w:val="false"/>
      <w:spacing w:before="120" w:after="0"/>
    </w:pPr>
    <w:rPr>
      <w:rFonts w:ascii="Times New Roman" w:hAnsi="Times New Roman"/>
      <w:sz w:val="24"/>
      <w:lang w:val="el-GR"/>
    </w:rPr>
  </w:style>
  <w:style w:type="paragraph" w:styleId="Style34">
    <w:name w:val="Style34"/>
    <w:basedOn w:val="Normal"/>
    <w:qFormat/>
    <w:pPr>
      <w:widowControl w:val="false"/>
      <w:spacing w:lineRule="auto" w:line="276" w:before="120" w:after="0"/>
    </w:pPr>
    <w:rPr>
      <w:rFonts w:ascii="Times New Roman" w:hAnsi="Times New Roman"/>
      <w:sz w:val="24"/>
      <w:lang w:val="el-G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2</Pages>
  <Words>683</Words>
  <Characters>4165</Characters>
  <CharactersWithSpaces>4800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2022-09-05T13:06:32Z</dcterms:created>
  <dc:creator/>
  <dc:description/>
  <dc:language>el-GR</dc:language>
  <cp:lastModifiedBy/>
  <dcterms:modified xsi:type="dcterms:W3CDTF">2022-09-05T13:10:00Z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