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09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"/>
        <w:gridCol w:w="508"/>
        <w:gridCol w:w="2899"/>
        <w:gridCol w:w="774"/>
        <w:gridCol w:w="984"/>
        <w:gridCol w:w="507"/>
        <w:gridCol w:w="774"/>
        <w:gridCol w:w="1080"/>
        <w:gridCol w:w="1608"/>
        <w:gridCol w:w="1735"/>
        <w:gridCol w:w="1893"/>
        <w:gridCol w:w="1685"/>
        <w:gridCol w:w="1156"/>
      </w:tblGrid>
      <w:tr>
        <w:trPr>
          <w:trHeight w:val="780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ΟΙΚΟΝΟΜΙΚΗ ΠΡΟΣΦΟΡΑ – ΚΑΤΑΣΤΑΣΗ ΔΡΟΜΟΛΟΓΙΩΝ ΜΕΤΑΦΟΡΑΣ ΜΑΘΗΤΩΝ</w:t>
              <w:br/>
              <w:t xml:space="preserve"> ΧΩΡΙΚΗΣ ΑΡΜΟΔΙΟΤΗΤΑΣ Π. Ε. ΕΥΒΟΙΑΣ  ΓΙΑ ΤΑ ΣΧΟΛΙΚΑ ΕΤΗ  2021-2022 ΚΑΙ 2022-2023</w:t>
            </w:r>
          </w:p>
        </w:tc>
      </w:tr>
      <w:tr>
        <w:trPr>
          <w:trHeight w:val="315" w:hRule="atLeast"/>
        </w:trPr>
        <w:tc>
          <w:tcPr>
            <w:tcW w:w="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Α/Α Τμήματος της Διακήρυξης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Κωδικός Δρομολογίου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Είδος Μεταφορικών</w:t>
              <w:br/>
              <w:t xml:space="preserve"> Μέσων της Προσφοράς</w:t>
            </w:r>
          </w:p>
        </w:tc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Αριθμοί κυκλοφορίας οχημάτων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Προσφερόμενη χωρητικότητα </w:t>
              <w:br/>
              <w:t xml:space="preserve"> Μέσων βάσει αδειών κυκλοφοράς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Ημερήσιο Κόστος δρομολογίου </w:t>
              <w:br/>
              <w:t xml:space="preserve"> Βάσει Προϋπολογισμού με την </w:t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Αριθμός δρομολογίων </w:t>
              <w:br/>
              <w:t xml:space="preserve"> στην διάρκεια της σύμβασης      [Μονό (1) ή Διπλό (2)]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Κόστος Δρομολογίου στο σύνολο</w:t>
              <w:br/>
              <w:t xml:space="preserve"> Της διάρκειας της σύμβασης </w:t>
            </w:r>
            <w:r>
              <w:rPr>
                <w:rFonts w:eastAsia="Times New Roman" w:cs="Calibri" w:cstheme="minorHAnsi"/>
                <w:b/>
                <w:bCs/>
                <w:u w:val="single"/>
              </w:rPr>
              <w:t>(ΗΜΕΡΗΣΙΟ ΚΟΣΤΟΣ Χ  ΣΥΝΟΛΙΚΕΣ ΗΜΕΡΕΣ)</w:t>
            </w:r>
          </w:p>
        </w:tc>
      </w:tr>
      <w:tr>
        <w:trPr>
          <w:trHeight w:val="945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030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24%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1365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(τόπος, ημερομηνία)</w:t>
              <w:br/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851" w:footer="0" w:bottom="17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 LibreOffice_project/60da17e045e08f1793c57c00ba83cdfce946d0aa</Application>
  <Pages>1</Pages>
  <Words>118</Words>
  <Characters>827</Characters>
  <CharactersWithSpaces>1207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2020-07-17T05:00:00Z</dcterms:created>
  <dc:creator>pavlovits.a</dc:creator>
  <dc:description/>
  <dc:language>el-GR</dc:language>
  <cp:lastModifiedBy/>
  <dcterms:modified xsi:type="dcterms:W3CDTF">2021-06-16T13:38:07Z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